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1A96" w14:textId="562F9136" w:rsidR="00E2623E" w:rsidRPr="00E227B2" w:rsidRDefault="6B6588D1" w:rsidP="3600591A">
      <w:pPr>
        <w:spacing w:line="360" w:lineRule="auto"/>
        <w:outlineLvl w:val="0"/>
        <w:rPr>
          <w:rFonts w:ascii="Arial" w:hAnsi="Arial"/>
          <w:b/>
          <w:bCs/>
          <w:sz w:val="26"/>
          <w:szCs w:val="26"/>
          <w:lang w:eastAsia="zh-CN"/>
        </w:rPr>
      </w:pPr>
      <w:r w:rsidRPr="70670DB3">
        <w:rPr>
          <w:rFonts w:ascii="Arial" w:hAnsi="Arial"/>
          <w:b/>
          <w:bCs/>
          <w:sz w:val="26"/>
          <w:szCs w:val="26"/>
        </w:rPr>
        <w:t xml:space="preserve"> </w:t>
      </w:r>
      <w:r w:rsidR="00473811" w:rsidRPr="70670DB3">
        <w:rPr>
          <w:rFonts w:ascii="Arial" w:hAnsi="Arial"/>
          <w:b/>
          <w:bCs/>
          <w:sz w:val="26"/>
          <w:szCs w:val="26"/>
        </w:rPr>
        <w:t>Forum:</w:t>
      </w:r>
      <w:r w:rsidR="00473811">
        <w:tab/>
      </w:r>
      <w:r w:rsidR="00473811">
        <w:tab/>
      </w:r>
      <w:r w:rsidR="057AF4BA" w:rsidRPr="70670DB3">
        <w:rPr>
          <w:rFonts w:ascii="Arial" w:hAnsi="Arial"/>
          <w:b/>
          <w:bCs/>
          <w:sz w:val="26"/>
          <w:szCs w:val="26"/>
        </w:rPr>
        <w:t xml:space="preserve">Human </w:t>
      </w:r>
      <w:r w:rsidR="25C2FEF9" w:rsidRPr="70670DB3">
        <w:rPr>
          <w:rFonts w:ascii="Arial" w:hAnsi="Arial"/>
          <w:b/>
          <w:bCs/>
          <w:sz w:val="26"/>
          <w:szCs w:val="26"/>
        </w:rPr>
        <w:t>R</w:t>
      </w:r>
      <w:r w:rsidR="057AF4BA" w:rsidRPr="70670DB3">
        <w:rPr>
          <w:rFonts w:ascii="Arial" w:hAnsi="Arial"/>
          <w:b/>
          <w:bCs/>
          <w:sz w:val="26"/>
          <w:szCs w:val="26"/>
        </w:rPr>
        <w:t xml:space="preserve">ights </w:t>
      </w:r>
      <w:r w:rsidR="3502F6B9" w:rsidRPr="70670DB3">
        <w:rPr>
          <w:rFonts w:ascii="Arial" w:hAnsi="Arial"/>
          <w:b/>
          <w:bCs/>
          <w:sz w:val="26"/>
          <w:szCs w:val="26"/>
        </w:rPr>
        <w:t>C</w:t>
      </w:r>
      <w:r w:rsidR="057AF4BA" w:rsidRPr="70670DB3">
        <w:rPr>
          <w:rFonts w:ascii="Arial" w:hAnsi="Arial"/>
          <w:b/>
          <w:bCs/>
          <w:sz w:val="26"/>
          <w:szCs w:val="26"/>
        </w:rPr>
        <w:t xml:space="preserve">ouncil </w:t>
      </w:r>
    </w:p>
    <w:p w14:paraId="75398EF0" w14:textId="110B94BD" w:rsidR="00473811" w:rsidRDefault="00473811" w:rsidP="70670DB3">
      <w:pPr>
        <w:spacing w:line="360" w:lineRule="auto"/>
        <w:ind w:left="2160" w:hanging="2160"/>
        <w:rPr>
          <w:rFonts w:ascii="Arial" w:hAnsi="Arial"/>
          <w:b/>
          <w:bCs/>
          <w:sz w:val="26"/>
          <w:szCs w:val="26"/>
        </w:rPr>
      </w:pPr>
      <w:r w:rsidRPr="70670DB3">
        <w:rPr>
          <w:rFonts w:ascii="Arial" w:hAnsi="Arial"/>
          <w:b/>
          <w:bCs/>
          <w:sz w:val="26"/>
          <w:szCs w:val="26"/>
        </w:rPr>
        <w:t>Issue:</w:t>
      </w:r>
      <w:r>
        <w:tab/>
      </w:r>
      <w:r w:rsidR="60590815" w:rsidRPr="70670DB3">
        <w:rPr>
          <w:rFonts w:ascii="Arial" w:hAnsi="Arial"/>
          <w:b/>
          <w:bCs/>
          <w:sz w:val="26"/>
          <w:szCs w:val="26"/>
        </w:rPr>
        <w:t>Address</w:t>
      </w:r>
      <w:r w:rsidR="2A65CB68" w:rsidRPr="70670DB3">
        <w:rPr>
          <w:rFonts w:ascii="Arial" w:hAnsi="Arial"/>
          <w:b/>
          <w:bCs/>
          <w:sz w:val="26"/>
          <w:szCs w:val="26"/>
        </w:rPr>
        <w:t>ing</w:t>
      </w:r>
      <w:r w:rsidR="60590815" w:rsidRPr="70670DB3">
        <w:rPr>
          <w:rFonts w:ascii="Arial" w:hAnsi="Arial"/>
          <w:b/>
          <w:bCs/>
          <w:sz w:val="26"/>
          <w:szCs w:val="26"/>
        </w:rPr>
        <w:t xml:space="preserve"> challenges faced by people with disabilities, including issues related to accessibility, discrimination, and social exclusion</w:t>
      </w:r>
    </w:p>
    <w:p w14:paraId="4A5CBFEA" w14:textId="06428A7A" w:rsidR="00E2623E" w:rsidRPr="004A2F38" w:rsidRDefault="00473811" w:rsidP="3600591A">
      <w:pPr>
        <w:spacing w:line="360" w:lineRule="auto"/>
        <w:ind w:left="2160" w:hanging="2160"/>
        <w:rPr>
          <w:rFonts w:ascii="Arial" w:hAnsi="Arial"/>
          <w:sz w:val="26"/>
          <w:szCs w:val="26"/>
        </w:rPr>
      </w:pPr>
      <w:r w:rsidRPr="70670DB3">
        <w:rPr>
          <w:rFonts w:ascii="Arial" w:hAnsi="Arial"/>
          <w:b/>
          <w:bCs/>
          <w:sz w:val="26"/>
          <w:szCs w:val="26"/>
        </w:rPr>
        <w:t>Student Officer:</w:t>
      </w:r>
      <w:r w:rsidR="57A36357" w:rsidRPr="70670DB3">
        <w:rPr>
          <w:rFonts w:ascii="Arial" w:hAnsi="Arial"/>
          <w:b/>
          <w:bCs/>
          <w:sz w:val="26"/>
          <w:szCs w:val="26"/>
        </w:rPr>
        <w:t xml:space="preserve"> </w:t>
      </w:r>
      <w:r w:rsidR="410520CE" w:rsidRPr="70670DB3">
        <w:rPr>
          <w:rFonts w:ascii="Arial" w:hAnsi="Arial"/>
          <w:b/>
          <w:bCs/>
          <w:sz w:val="26"/>
          <w:szCs w:val="26"/>
        </w:rPr>
        <w:t xml:space="preserve">  </w:t>
      </w:r>
      <w:r w:rsidR="57A36357" w:rsidRPr="70670DB3">
        <w:rPr>
          <w:rFonts w:ascii="Arial" w:hAnsi="Arial"/>
          <w:b/>
          <w:bCs/>
          <w:sz w:val="26"/>
          <w:szCs w:val="26"/>
        </w:rPr>
        <w:t xml:space="preserve">Luke Brock And </w:t>
      </w:r>
      <w:proofErr w:type="spellStart"/>
      <w:r w:rsidR="6348EE9C" w:rsidRPr="70670DB3">
        <w:rPr>
          <w:rFonts w:ascii="Arial" w:hAnsi="Arial"/>
          <w:b/>
          <w:bCs/>
          <w:sz w:val="26"/>
          <w:szCs w:val="26"/>
        </w:rPr>
        <w:t>JiYoon</w:t>
      </w:r>
      <w:proofErr w:type="spellEnd"/>
      <w:r w:rsidR="6348EE9C" w:rsidRPr="70670DB3">
        <w:rPr>
          <w:rFonts w:ascii="Arial" w:hAnsi="Arial"/>
          <w:b/>
          <w:bCs/>
          <w:sz w:val="26"/>
          <w:szCs w:val="26"/>
        </w:rPr>
        <w:t xml:space="preserve"> </w:t>
      </w:r>
      <w:proofErr w:type="spellStart"/>
      <w:r w:rsidR="6348EE9C" w:rsidRPr="70670DB3">
        <w:rPr>
          <w:rFonts w:ascii="Arial" w:hAnsi="Arial"/>
          <w:b/>
          <w:bCs/>
          <w:sz w:val="26"/>
          <w:szCs w:val="26"/>
        </w:rPr>
        <w:t>Ryeom</w:t>
      </w:r>
      <w:proofErr w:type="spellEnd"/>
      <w:r w:rsidR="6348EE9C" w:rsidRPr="70670DB3">
        <w:rPr>
          <w:rFonts w:ascii="Arial" w:hAnsi="Arial"/>
          <w:b/>
          <w:bCs/>
          <w:sz w:val="26"/>
          <w:szCs w:val="26"/>
        </w:rPr>
        <w:t xml:space="preserve"> </w:t>
      </w:r>
    </w:p>
    <w:p w14:paraId="633B4574" w14:textId="51A6B323" w:rsidR="00E2623E" w:rsidRDefault="00473811" w:rsidP="3600591A">
      <w:pPr>
        <w:spacing w:line="360" w:lineRule="auto"/>
        <w:rPr>
          <w:rFonts w:ascii="Arial" w:hAnsi="Arial"/>
          <w:sz w:val="26"/>
          <w:szCs w:val="26"/>
        </w:rPr>
      </w:pPr>
      <w:r w:rsidRPr="3600591A">
        <w:rPr>
          <w:rFonts w:ascii="Arial" w:hAnsi="Arial"/>
          <w:b/>
          <w:bCs/>
          <w:sz w:val="26"/>
          <w:szCs w:val="26"/>
        </w:rPr>
        <w:t>Position:</w:t>
      </w:r>
      <w:r>
        <w:tab/>
      </w:r>
      <w:r>
        <w:tab/>
      </w:r>
      <w:r w:rsidR="33A75434" w:rsidRPr="3600591A">
        <w:rPr>
          <w:rFonts w:ascii="Arial" w:hAnsi="Arial"/>
          <w:b/>
          <w:bCs/>
          <w:sz w:val="26"/>
          <w:szCs w:val="26"/>
        </w:rPr>
        <w:t xml:space="preserve">Deputy Assistant President and Assistant President </w:t>
      </w:r>
    </w:p>
    <w:p w14:paraId="73E45DFC" w14:textId="7653B676" w:rsidR="00E2623E" w:rsidRPr="0059121F" w:rsidRDefault="004B7F04" w:rsidP="00E2623E">
      <w:pPr>
        <w:spacing w:line="360" w:lineRule="auto"/>
        <w:rPr>
          <w:rFonts w:ascii="Arial" w:hAnsi="Arial" w:cs="Arial"/>
          <w:b/>
          <w:color w:val="000000"/>
          <w:sz w:val="36"/>
          <w:szCs w:val="36"/>
        </w:rPr>
      </w:pPr>
      <w:r>
        <w:rPr>
          <w:rFonts w:ascii="Arial" w:hAnsi="Arial" w:cs="Arial"/>
          <w:b/>
          <w:noProof/>
          <w:color w:val="000000"/>
          <w:sz w:val="36"/>
          <w:szCs w:val="36"/>
          <w:lang w:eastAsia="zh-CN"/>
        </w:rPr>
        <mc:AlternateContent>
          <mc:Choice Requires="wps">
            <w:drawing>
              <wp:anchor distT="0" distB="0" distL="114300" distR="114300" simplePos="0" relativeHeight="251658752" behindDoc="0" locked="0" layoutInCell="1" allowOverlap="1" wp14:anchorId="1066E78F" wp14:editId="7750EAFC">
                <wp:simplePos x="0" y="0"/>
                <wp:positionH relativeFrom="column">
                  <wp:posOffset>-86360</wp:posOffset>
                </wp:positionH>
                <wp:positionV relativeFrom="paragraph">
                  <wp:posOffset>170180</wp:posOffset>
                </wp:positionV>
                <wp:extent cx="6642100" cy="0"/>
                <wp:effectExtent l="27940" t="30480" r="35560" b="330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a14="http://schemas.microsoft.com/office/drawing/2010/main" xmlns:a="http://schemas.openxmlformats.org/drawingml/2006/main">
            <w:pict w14:anchorId="17F1A079">
              <v:shapetype id="_x0000_t32" coordsize="21600,21600" o:oned="t" filled="f" o:spt="32" path="m0,0l21600,21600e" w14:anchorId="54F36EEB">
                <v:path fillok="f" arrowok="t" o:connecttype="none"/>
                <o:lock v:ext="edit" shapetype="t"/>
              </v:shapetype>
              <v:shape id="AutoShape 3" style="position:absolute;margin-left:-6.8pt;margin-top:13.4pt;width:52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3204]" strokeweight="2.5pt" type="#_x0000_t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QaG8oCAADhBQAADgAAAGRycy9lMm9Eb2MueG1srFRRb5swEH6ftP9g8U6BQAhBTaqUkL10W7V2&#10;2rNjm4BmbGQ7IdHU/76zSVjTvUxTEwn5zr677+6+u9u7Y8vRgSndSLHwopvQQ0wQSRuxW3jfnzd+&#10;5iFtsKCYS8EW3olp72758cNt3+VsImvJKVMInAid993Cq43p8iDQpGYt1jeyYwIuK6labEBUu4Aq&#10;3IP3lgeTMEyDXiraKUmY1qBdD5fe0vmvKkbM16rSzCC+8ACbcV/lvlv7DZa3ON8p3NUNOcPA/4Gi&#10;xY2AoKOrNTYY7VXzl6u2IUpqWZkbIttAVlVDmMsBsonCN9k81bhjLhcoju7GMun3c0u+HB4Vaij0&#10;zkMCt9Ci1d5IFxnFtjx9p3N4VYhHZRMkR/HUPUjyUyMhixqLHXOPn08d2EbWIrgysYLuIMi2/ywp&#10;vMHg39XqWKnWuoQqoKNryWlsCTsaRECZpskkCqFz5HIX4Pxi2CltPjHZIntYeNoo3OxqU0ghoPFS&#10;RS4MPjxoY2Hh/GJgowq5aTh3/ecC9QsvjmbT0FloyRtqb+07R0VWcIUOGEiECWHCDJ75voWUBj2A&#10;hN/AJ9AD6wa9U0Ho0Y0DchVByb2gDkjNMC3PZ4MbPpzBmgsLhTlCD9mAdDRwdHooliPbr3k4L7My&#10;S/xkkpZ+Eq7X/mpTJH66geTW8boo1tGLzTFK8rqhlAmb5oX4UfJvxDqP4EDZkfpjQYNr7y5hAHuN&#10;dLWZhrMkzvzZbBr7SVyG/n22KfxVEaXprLwv7ss3SEuXvX4fsGMpLSq5N0w91bRHW75X3zBMQxpP&#10;LetoY4kVZ+F8bgVYHJPZ0GiE+Q42HjHKQ0qaH42p3RxYBlufWu22I2my1P4HNvKuxgM1Zsl8nrmB&#10;GZ+7Wo1whspdmm6lsW3nYvypLZDkQgg3f3bkhuHdSnp6VJe5hD3ijM47zy6q1zKcX2/m5W8AAAD/&#10;/wMAUEsDBBQABgAIAAAAIQCXAsJt3gAAAAoBAAAPAAAAZHJzL2Rvd25yZXYueG1sTI/BTsMwDIbv&#10;SLxDZCQuaEvXoQqVplOF2I3LxqRdvcZrozVOadKuvD2ZOMDR9qff319sZtuJiQZvHCtYLRMQxLXT&#10;hhsFh8/t4gWED8gaO8ek4Js8bMr7uwJz7a68o2kfGhFD2OeooA2hz6X0dUsW/dL1xPF2doPFEMeh&#10;kXrAawy3nUyTJJMWDccPLfb01lJ92Y9WgTlUVfOxfXofd3VaX44Gz+P0pdTjw1y9ggg0hz8YbvpR&#10;HcrodHIjay86BYvVOouogjSLFW5Ask6fQZx+N7Is5P8K5Q8AAAD//wMAUEsBAi0AFAAGAAgAAAAh&#10;AOSZw8D7AAAA4QEAABMAAAAAAAAAAAAAAAAAAAAAAFtDb250ZW50X1R5cGVzXS54bWxQSwECLQAU&#10;AAYACAAAACEAI7Jq4dcAAACUAQAACwAAAAAAAAAAAAAAAAAsAQAAX3JlbHMvLnJlbHNQSwECLQAU&#10;AAYACAAAACEAdHQaG8oCAADhBQAADgAAAAAAAAAAAAAAAAAsAgAAZHJzL2Uyb0RvYy54bWxQSwEC&#10;LQAUAAYACAAAACEAlwLCbd4AAAAKAQAADwAAAAAAAAAAAAAAAAAiBQAAZHJzL2Rvd25yZXYueG1s&#10;UEsFBgAAAAAEAAQA8wAAAC0GAAAAAA==&#10;">
                <v:shadow color="#868686" opacity="49150f"/>
              </v:shape>
            </w:pict>
          </mc:Fallback>
        </mc:AlternateContent>
      </w:r>
    </w:p>
    <w:p w14:paraId="4983EE2D" w14:textId="114579B0" w:rsidR="00473811" w:rsidRDefault="00473811" w:rsidP="3600591A">
      <w:pPr>
        <w:pStyle w:val="SectionTitle"/>
        <w:rPr>
          <w:color w:val="548DD4" w:themeColor="text2" w:themeTint="99"/>
        </w:rPr>
      </w:pPr>
      <w:r w:rsidRPr="70670DB3">
        <w:rPr>
          <w:color w:val="1F487C"/>
        </w:rPr>
        <w:t>Introduction</w:t>
      </w:r>
    </w:p>
    <w:p w14:paraId="6BC5ADF9" w14:textId="18EF658A" w:rsidR="2A948E42" w:rsidRPr="00F02B25" w:rsidRDefault="1CBABE08" w:rsidP="70670DB3">
      <w:pPr>
        <w:pStyle w:val="TextofResearchReport"/>
        <w:rPr>
          <w:rFonts w:ascii="Times New Roman" w:hAnsi="Times New Roman"/>
          <w:lang w:eastAsia="ko-KR"/>
        </w:rPr>
      </w:pPr>
      <w:r w:rsidRPr="00F02B25">
        <w:rPr>
          <w:rFonts w:ascii="Times New Roman" w:hAnsi="Times New Roman"/>
          <w:lang w:eastAsia="ko-KR"/>
        </w:rPr>
        <w:t>The numerous obstacles confronting people with disabilities, including concerns of accessibility, discrimination, and social exclusion, form an important theme for discussion at the</w:t>
      </w:r>
      <w:r w:rsidR="1E622B79" w:rsidRPr="70670DB3">
        <w:rPr>
          <w:rFonts w:ascii="Times New Roman" w:hAnsi="Times New Roman"/>
          <w:lang w:eastAsia="ko-KR"/>
        </w:rPr>
        <w:t xml:space="preserve"> Human Rights Council</w:t>
      </w:r>
      <w:r w:rsidRPr="00F02B25">
        <w:rPr>
          <w:rFonts w:ascii="Times New Roman" w:hAnsi="Times New Roman"/>
          <w:lang w:eastAsia="ko-KR"/>
        </w:rPr>
        <w:t xml:space="preserve">. This intricate problem requires our immediate and deliberate attention since it touches on fundamental dimensions of human dignity and equality. People with disabilities frequently find themselves on the </w:t>
      </w:r>
      <w:r w:rsidR="7E0755E6" w:rsidRPr="70670DB3">
        <w:rPr>
          <w:rFonts w:ascii="Times New Roman" w:hAnsi="Times New Roman"/>
          <w:lang w:eastAsia="ko-KR"/>
        </w:rPr>
        <w:t>verge of society</w:t>
      </w:r>
      <w:r w:rsidRPr="00F02B25">
        <w:rPr>
          <w:rFonts w:ascii="Times New Roman" w:hAnsi="Times New Roman"/>
          <w:lang w:eastAsia="ko-KR"/>
        </w:rPr>
        <w:t xml:space="preserve"> in a world that prides itself on accomplishments and inclusivity. This exclusion not only diminishes their potential contributions to society, but it also calls into question the fundamental ethos of equality and fairness that we aim to maintain.</w:t>
      </w:r>
    </w:p>
    <w:p w14:paraId="4D0E325F" w14:textId="331729EA" w:rsidR="2A948E42" w:rsidRPr="00F02B25" w:rsidRDefault="1CBABE08" w:rsidP="70670DB3">
      <w:pPr>
        <w:pStyle w:val="TextofResearchReport"/>
        <w:rPr>
          <w:rFonts w:ascii="Times New Roman" w:hAnsi="Times New Roman"/>
          <w:lang w:eastAsia="ko-KR"/>
        </w:rPr>
      </w:pPr>
      <w:r w:rsidRPr="00F02B25">
        <w:rPr>
          <w:rFonts w:ascii="Times New Roman" w:hAnsi="Times New Roman"/>
          <w:lang w:eastAsia="ko-KR"/>
        </w:rPr>
        <w:t xml:space="preserve">As we delve deeper into the domain of accessibility, we face a terrain riddled with both tangible and figurative roadblocks. Physical constraints to mobility and access are only the top of the iceberg. The digital divide, a relatively new but fast developing frontier, </w:t>
      </w:r>
      <w:r w:rsidR="3C0268A9" w:rsidRPr="70670DB3">
        <w:rPr>
          <w:rFonts w:ascii="Times New Roman" w:hAnsi="Times New Roman"/>
          <w:lang w:eastAsia="ko-KR"/>
        </w:rPr>
        <w:t>exacerbates isolation for</w:t>
      </w:r>
      <w:r w:rsidRPr="00F02B25">
        <w:rPr>
          <w:rFonts w:ascii="Times New Roman" w:hAnsi="Times New Roman"/>
          <w:lang w:eastAsia="ko-KR"/>
        </w:rPr>
        <w:t xml:space="preserve"> those with disabilities' isolation. This is more than just an annoyance; it is a serious barrier to their full involvement in the socioeconomic world. The digital age, with </w:t>
      </w:r>
      <w:proofErr w:type="gramStart"/>
      <w:r w:rsidRPr="00F02B25">
        <w:rPr>
          <w:rFonts w:ascii="Times New Roman" w:hAnsi="Times New Roman"/>
          <w:lang w:eastAsia="ko-KR"/>
        </w:rPr>
        <w:t>all of</w:t>
      </w:r>
      <w:proofErr w:type="gramEnd"/>
      <w:r w:rsidRPr="00F02B25">
        <w:rPr>
          <w:rFonts w:ascii="Times New Roman" w:hAnsi="Times New Roman"/>
          <w:lang w:eastAsia="ko-KR"/>
        </w:rPr>
        <w:t xml:space="preserve"> its possibilities, remains an elusive domain for many, underscoring the critical need for more inclusive technology and surroundings.</w:t>
      </w:r>
    </w:p>
    <w:p w14:paraId="7B919023" w14:textId="31CF73CA" w:rsidR="2A948E42" w:rsidRPr="00F02B25" w:rsidRDefault="1CBABE08" w:rsidP="70670DB3">
      <w:pPr>
        <w:pStyle w:val="TextofResearchReport"/>
        <w:rPr>
          <w:rFonts w:ascii="Times New Roman" w:hAnsi="Times New Roman"/>
          <w:lang w:eastAsia="ko-KR"/>
        </w:rPr>
      </w:pPr>
      <w:r w:rsidRPr="00F02B25">
        <w:rPr>
          <w:rFonts w:ascii="Times New Roman" w:hAnsi="Times New Roman"/>
          <w:lang w:eastAsia="ko-KR"/>
        </w:rPr>
        <w:t>Discrimination against people with disabilities is a serious problem that pervades all levels of society, showing itself in subtle but significant ways. We are concerned not just with overt acts of discrimination, but also with persistent attitudes and biases that prevent full and equal participation. To eradicate such bias, a comprehensive effort combining education, legislative reform, and a shift in public perspectives is required. As we assemble for this</w:t>
      </w:r>
      <w:r w:rsidR="00F0758A">
        <w:rPr>
          <w:rFonts w:ascii="Times New Roman" w:hAnsi="Times New Roman"/>
          <w:lang w:eastAsia="ko-KR"/>
        </w:rPr>
        <w:t xml:space="preserve"> </w:t>
      </w:r>
      <w:r w:rsidRPr="00F02B25">
        <w:rPr>
          <w:rFonts w:ascii="Times New Roman" w:hAnsi="Times New Roman"/>
          <w:lang w:eastAsia="ko-KR"/>
        </w:rPr>
        <w:t>conference, it is critical that we address these issues with urgency and commitment to action. Our talks and resolutions must go beyond rhetoric to make actual changes in the lives of persons with disabilities, securing their rightful role as equal members of our global community.</w:t>
      </w:r>
      <w:r w:rsidR="16481EA4" w:rsidRPr="00F02B25">
        <w:rPr>
          <w:rFonts w:ascii="Times New Roman" w:hAnsi="Times New Roman"/>
          <w:lang w:eastAsia="ko-KR"/>
        </w:rPr>
        <w:t xml:space="preserve"> </w:t>
      </w:r>
      <w:r w:rsidR="12DB289B" w:rsidRPr="00F02B25">
        <w:rPr>
          <w:rFonts w:ascii="Times New Roman" w:hAnsi="Times New Roman"/>
          <w:lang w:eastAsia="ko-KR"/>
        </w:rPr>
        <w:t xml:space="preserve"> </w:t>
      </w:r>
      <w:r w:rsidR="2832B628" w:rsidRPr="00F02B25">
        <w:rPr>
          <w:rFonts w:ascii="Times New Roman" w:hAnsi="Times New Roman"/>
          <w:lang w:eastAsia="ko-KR"/>
        </w:rPr>
        <w:t xml:space="preserve"> </w:t>
      </w:r>
      <w:r w:rsidR="1024F2FE" w:rsidRPr="00F02B25">
        <w:rPr>
          <w:rFonts w:ascii="Times New Roman" w:hAnsi="Times New Roman"/>
          <w:lang w:eastAsia="ko-KR"/>
        </w:rPr>
        <w:t xml:space="preserve"> </w:t>
      </w:r>
      <w:r w:rsidR="54978C4F" w:rsidRPr="00F02B25">
        <w:rPr>
          <w:rFonts w:ascii="Times New Roman" w:hAnsi="Times New Roman"/>
          <w:lang w:eastAsia="ko-KR"/>
        </w:rPr>
        <w:t xml:space="preserve"> </w:t>
      </w:r>
      <w:r w:rsidR="75C94BD8" w:rsidRPr="00F02B25">
        <w:rPr>
          <w:rFonts w:ascii="Times New Roman" w:hAnsi="Times New Roman"/>
          <w:lang w:eastAsia="ko-KR"/>
        </w:rPr>
        <w:t xml:space="preserve"> </w:t>
      </w:r>
      <w:r w:rsidR="27C07C99" w:rsidRPr="00F02B25">
        <w:rPr>
          <w:rFonts w:ascii="Times New Roman" w:hAnsi="Times New Roman"/>
          <w:lang w:eastAsia="ko-KR"/>
        </w:rPr>
        <w:t xml:space="preserve"> </w:t>
      </w:r>
      <w:r w:rsidR="46278C07" w:rsidRPr="00F02B25">
        <w:rPr>
          <w:rFonts w:ascii="Times New Roman" w:hAnsi="Times New Roman"/>
          <w:lang w:eastAsia="ko-KR"/>
        </w:rPr>
        <w:t xml:space="preserve"> </w:t>
      </w:r>
      <w:r w:rsidR="157E74F6" w:rsidRPr="00F02B25">
        <w:rPr>
          <w:rFonts w:ascii="Times New Roman" w:hAnsi="Times New Roman"/>
          <w:lang w:eastAsia="ko-KR"/>
        </w:rPr>
        <w:t xml:space="preserve">  </w:t>
      </w:r>
      <w:r w:rsidR="74966588" w:rsidRPr="00F02B25">
        <w:rPr>
          <w:rFonts w:ascii="Times New Roman" w:hAnsi="Times New Roman"/>
          <w:lang w:eastAsia="ko-KR"/>
        </w:rPr>
        <w:t xml:space="preserve">  </w:t>
      </w:r>
      <w:r w:rsidR="73CEBB65" w:rsidRPr="00F02B25">
        <w:rPr>
          <w:rFonts w:ascii="Times New Roman" w:hAnsi="Times New Roman"/>
          <w:lang w:eastAsia="ko-KR"/>
        </w:rPr>
        <w:t xml:space="preserve"> </w:t>
      </w:r>
      <w:r w:rsidR="46D83358" w:rsidRPr="00F02B25">
        <w:rPr>
          <w:rFonts w:ascii="Times New Roman" w:hAnsi="Times New Roman"/>
          <w:lang w:eastAsia="ko-KR"/>
        </w:rPr>
        <w:t xml:space="preserve"> </w:t>
      </w:r>
      <w:r w:rsidR="360820DE" w:rsidRPr="00F02B25">
        <w:rPr>
          <w:rFonts w:ascii="Times New Roman" w:hAnsi="Times New Roman"/>
          <w:lang w:eastAsia="ko-KR"/>
        </w:rPr>
        <w:t xml:space="preserve">  </w:t>
      </w:r>
      <w:r w:rsidR="1DDF28E4" w:rsidRPr="00F02B25">
        <w:rPr>
          <w:rFonts w:ascii="Times New Roman" w:hAnsi="Times New Roman"/>
          <w:lang w:eastAsia="ko-KR"/>
        </w:rPr>
        <w:t xml:space="preserve"> </w:t>
      </w:r>
      <w:r w:rsidR="2926EFA4" w:rsidRPr="00F02B25">
        <w:rPr>
          <w:rFonts w:ascii="Times New Roman" w:hAnsi="Times New Roman"/>
          <w:lang w:eastAsia="ko-KR"/>
        </w:rPr>
        <w:t xml:space="preserve"> </w:t>
      </w:r>
      <w:r w:rsidR="61FB1992" w:rsidRPr="00F02B25">
        <w:rPr>
          <w:rFonts w:ascii="Times New Roman" w:hAnsi="Times New Roman"/>
          <w:lang w:eastAsia="ko-KR"/>
        </w:rPr>
        <w:t xml:space="preserve"> </w:t>
      </w:r>
      <w:r w:rsidR="1EEE45CE" w:rsidRPr="00F02B25">
        <w:rPr>
          <w:rFonts w:ascii="Times New Roman" w:hAnsi="Times New Roman"/>
          <w:lang w:eastAsia="ko-KR"/>
        </w:rPr>
        <w:t xml:space="preserve">  </w:t>
      </w:r>
      <w:r w:rsidR="0D286D80" w:rsidRPr="00F02B25">
        <w:rPr>
          <w:rFonts w:ascii="Times New Roman" w:hAnsi="Times New Roman"/>
          <w:lang w:eastAsia="ko-KR"/>
        </w:rPr>
        <w:t xml:space="preserve">  </w:t>
      </w:r>
    </w:p>
    <w:p w14:paraId="0A523B34" w14:textId="7920453C" w:rsidR="3600591A" w:rsidRPr="00F02B25" w:rsidRDefault="3600591A" w:rsidP="70670DB3">
      <w:pPr>
        <w:pStyle w:val="TextofResearchReport"/>
        <w:rPr>
          <w:rFonts w:ascii="Times New Roman" w:hAnsi="Times New Roman"/>
          <w:lang w:eastAsia="ko-KR"/>
        </w:rPr>
      </w:pPr>
    </w:p>
    <w:p w14:paraId="1EED5138" w14:textId="64701034" w:rsidR="3600591A" w:rsidRDefault="3600591A" w:rsidP="3600591A">
      <w:pPr>
        <w:pStyle w:val="TextofResearchReport"/>
        <w:rPr>
          <w:rFonts w:ascii="Times New Roman" w:hAnsi="Times New Roman"/>
          <w:b/>
          <w:bCs/>
          <w:lang w:eastAsia="ko-KR"/>
        </w:rPr>
      </w:pPr>
    </w:p>
    <w:p w14:paraId="2F4A7A8B" w14:textId="77777777" w:rsidR="00E2623E" w:rsidRPr="00C62701" w:rsidRDefault="00473811" w:rsidP="002F5A3E">
      <w:pPr>
        <w:pStyle w:val="SectionTitle"/>
        <w:rPr>
          <w:color w:val="548DD4" w:themeColor="text2" w:themeTint="99"/>
        </w:rPr>
      </w:pPr>
      <w:r w:rsidRPr="70670DB3">
        <w:rPr>
          <w:color w:val="1F487C"/>
        </w:rPr>
        <w:lastRenderedPageBreak/>
        <w:t>Definition of Key Terms</w:t>
      </w:r>
    </w:p>
    <w:p w14:paraId="26E9AB34" w14:textId="25198309" w:rsidR="7E466479" w:rsidRDefault="7E466479" w:rsidP="70670DB3">
      <w:pPr>
        <w:pStyle w:val="KeyTerm"/>
      </w:pPr>
      <w:r w:rsidRPr="70670DB3">
        <w:rPr>
          <w:rFonts w:ascii="Times New Roman" w:hAnsi="Times New Roman"/>
        </w:rPr>
        <w:t>Accessibility</w:t>
      </w:r>
    </w:p>
    <w:p w14:paraId="3321D9E3" w14:textId="637C58EF" w:rsidR="75B941B5" w:rsidRDefault="75B941B5" w:rsidP="70670DB3">
      <w:pPr>
        <w:spacing w:line="360" w:lineRule="auto"/>
        <w:ind w:firstLine="720"/>
        <w:rPr>
          <w:rFonts w:ascii="Times New Roman" w:hAnsi="Times New Roman"/>
          <w:sz w:val="22"/>
          <w:szCs w:val="22"/>
          <w:lang w:eastAsia="ko-KR"/>
        </w:rPr>
      </w:pPr>
      <w:r w:rsidRPr="70670DB3">
        <w:rPr>
          <w:rFonts w:ascii="Times New Roman" w:hAnsi="Times New Roman"/>
          <w:sz w:val="22"/>
          <w:szCs w:val="22"/>
          <w:lang w:eastAsia="ko-KR"/>
        </w:rPr>
        <w:t>The amount to which facilities, products, services, and information are designed and offered in such a way that people with disabilities may readily use and access them, promoting equitable participation in society.</w:t>
      </w:r>
    </w:p>
    <w:p w14:paraId="6DEFF3AF" w14:textId="04C774F1" w:rsidR="45E32938" w:rsidRDefault="7E466479" w:rsidP="5749A9C1">
      <w:pPr>
        <w:spacing w:line="360" w:lineRule="auto"/>
        <w:rPr>
          <w:rFonts w:ascii="Times New Roman" w:hAnsi="Times New Roman"/>
          <w:b/>
          <w:bCs/>
          <w:sz w:val="22"/>
          <w:szCs w:val="22"/>
        </w:rPr>
      </w:pPr>
      <w:r w:rsidRPr="70670DB3">
        <w:rPr>
          <w:rFonts w:ascii="Times New Roman" w:hAnsi="Times New Roman"/>
          <w:b/>
          <w:bCs/>
          <w:sz w:val="22"/>
          <w:szCs w:val="22"/>
        </w:rPr>
        <w:t>Discrimination</w:t>
      </w:r>
    </w:p>
    <w:p w14:paraId="47D0E571" w14:textId="76F624DA" w:rsidR="59F9A92D" w:rsidRDefault="59F9A92D" w:rsidP="70670DB3">
      <w:pPr>
        <w:spacing w:line="360" w:lineRule="auto"/>
        <w:ind w:firstLine="720"/>
        <w:rPr>
          <w:rFonts w:ascii="Times New Roman" w:hAnsi="Times New Roman"/>
          <w:sz w:val="22"/>
          <w:szCs w:val="22"/>
        </w:rPr>
      </w:pPr>
      <w:r w:rsidRPr="70670DB3">
        <w:rPr>
          <w:rFonts w:ascii="Times New Roman" w:hAnsi="Times New Roman"/>
          <w:sz w:val="22"/>
          <w:szCs w:val="22"/>
        </w:rPr>
        <w:t xml:space="preserve">Individuals who are treated unfairly or prejudicially because of their disability may be denied rights, opportunities, or access to resources.  </w:t>
      </w:r>
    </w:p>
    <w:p w14:paraId="0B154C9C" w14:textId="5BD6C2C6" w:rsidR="45E32938" w:rsidRDefault="7E466479" w:rsidP="70670DB3">
      <w:pPr>
        <w:spacing w:line="360" w:lineRule="auto"/>
        <w:rPr>
          <w:rFonts w:ascii="Times New Roman" w:hAnsi="Times New Roman"/>
          <w:b/>
          <w:bCs/>
          <w:sz w:val="22"/>
          <w:szCs w:val="22"/>
        </w:rPr>
      </w:pPr>
      <w:r w:rsidRPr="70670DB3">
        <w:rPr>
          <w:rFonts w:ascii="Times New Roman" w:hAnsi="Times New Roman"/>
          <w:b/>
          <w:bCs/>
          <w:sz w:val="22"/>
          <w:szCs w:val="22"/>
        </w:rPr>
        <w:t>Social Inclusion</w:t>
      </w:r>
    </w:p>
    <w:p w14:paraId="56718DA7" w14:textId="4936F59F" w:rsidR="333617DA" w:rsidRDefault="333617DA" w:rsidP="70670DB3">
      <w:pPr>
        <w:spacing w:line="360" w:lineRule="auto"/>
        <w:ind w:firstLine="720"/>
        <w:rPr>
          <w:rFonts w:ascii="Times New Roman" w:hAnsi="Times New Roman"/>
          <w:sz w:val="22"/>
          <w:szCs w:val="22"/>
        </w:rPr>
      </w:pPr>
      <w:r w:rsidRPr="70670DB3">
        <w:rPr>
          <w:rFonts w:ascii="Times New Roman" w:hAnsi="Times New Roman"/>
          <w:sz w:val="22"/>
          <w:szCs w:val="22"/>
        </w:rPr>
        <w:t xml:space="preserve">The process of constructing a society in which all individuals are classified according to their impairment, which might result in denial of rights, opportunities, or access to resources.  </w:t>
      </w:r>
    </w:p>
    <w:p w14:paraId="61DCF93C" w14:textId="6096B195" w:rsidR="45E32938" w:rsidRDefault="7E466479" w:rsidP="70670DB3">
      <w:pPr>
        <w:spacing w:line="360" w:lineRule="auto"/>
        <w:rPr>
          <w:rFonts w:ascii="Times New Roman" w:hAnsi="Times New Roman"/>
          <w:b/>
          <w:bCs/>
          <w:sz w:val="22"/>
          <w:szCs w:val="22"/>
        </w:rPr>
      </w:pPr>
      <w:r w:rsidRPr="70670DB3">
        <w:rPr>
          <w:rFonts w:ascii="Times New Roman" w:hAnsi="Times New Roman"/>
          <w:b/>
          <w:bCs/>
          <w:sz w:val="22"/>
          <w:szCs w:val="22"/>
        </w:rPr>
        <w:t>Universal Design</w:t>
      </w:r>
    </w:p>
    <w:p w14:paraId="266A1E74" w14:textId="33CF3AE4" w:rsidR="274FA496" w:rsidRDefault="274FA496" w:rsidP="70670DB3">
      <w:pPr>
        <w:spacing w:line="360" w:lineRule="auto"/>
        <w:ind w:firstLine="720"/>
        <w:rPr>
          <w:rFonts w:ascii="Times New Roman" w:hAnsi="Times New Roman"/>
          <w:sz w:val="22"/>
          <w:szCs w:val="22"/>
        </w:rPr>
      </w:pPr>
      <w:r w:rsidRPr="70670DB3">
        <w:rPr>
          <w:rFonts w:ascii="Times New Roman" w:hAnsi="Times New Roman"/>
          <w:sz w:val="22"/>
          <w:szCs w:val="22"/>
        </w:rPr>
        <w:t xml:space="preserve">The creation of products, places, and services that are accessible to persons of all abilities without the need for adaption or </w:t>
      </w:r>
      <w:proofErr w:type="gramStart"/>
      <w:r w:rsidRPr="70670DB3">
        <w:rPr>
          <w:rFonts w:ascii="Times New Roman" w:hAnsi="Times New Roman"/>
          <w:sz w:val="22"/>
          <w:szCs w:val="22"/>
        </w:rPr>
        <w:t>particular accommodations</w:t>
      </w:r>
      <w:proofErr w:type="gramEnd"/>
      <w:r w:rsidRPr="70670DB3">
        <w:rPr>
          <w:rFonts w:ascii="Times New Roman" w:hAnsi="Times New Roman"/>
          <w:sz w:val="22"/>
          <w:szCs w:val="22"/>
        </w:rPr>
        <w:t xml:space="preserve">.  </w:t>
      </w:r>
    </w:p>
    <w:p w14:paraId="42B8E71D" w14:textId="0AD8AE9C" w:rsidR="45E32938" w:rsidRDefault="7E466479" w:rsidP="70670DB3">
      <w:pPr>
        <w:spacing w:line="360" w:lineRule="auto"/>
        <w:rPr>
          <w:rFonts w:ascii="Times New Roman" w:hAnsi="Times New Roman"/>
          <w:b/>
          <w:bCs/>
          <w:sz w:val="22"/>
          <w:szCs w:val="22"/>
        </w:rPr>
      </w:pPr>
      <w:r w:rsidRPr="70670DB3">
        <w:rPr>
          <w:rFonts w:ascii="Times New Roman" w:hAnsi="Times New Roman"/>
          <w:b/>
          <w:bCs/>
          <w:sz w:val="22"/>
          <w:szCs w:val="22"/>
        </w:rPr>
        <w:t>Assistive Technology</w:t>
      </w:r>
    </w:p>
    <w:p w14:paraId="43EABA6A" w14:textId="7E0CF82D" w:rsidR="24E8FD9C" w:rsidRDefault="24E8FD9C" w:rsidP="70670DB3">
      <w:pPr>
        <w:spacing w:line="360" w:lineRule="auto"/>
        <w:ind w:firstLine="720"/>
        <w:rPr>
          <w:rFonts w:ascii="Times New Roman" w:hAnsi="Times New Roman"/>
          <w:sz w:val="22"/>
          <w:szCs w:val="22"/>
        </w:rPr>
      </w:pPr>
      <w:r w:rsidRPr="70670DB3">
        <w:rPr>
          <w:rFonts w:ascii="Times New Roman" w:hAnsi="Times New Roman"/>
          <w:sz w:val="22"/>
          <w:szCs w:val="22"/>
        </w:rPr>
        <w:t xml:space="preserve">Devices, tools, or software that enable people with impairments to accomplish tasks, obtain information, or engage with their surroundings more simply and independently.  </w:t>
      </w:r>
    </w:p>
    <w:p w14:paraId="2BA8431E" w14:textId="5C0FCB1A" w:rsidR="45E32938" w:rsidRDefault="7E466479" w:rsidP="70670DB3">
      <w:pPr>
        <w:spacing w:line="360" w:lineRule="auto"/>
        <w:rPr>
          <w:rFonts w:ascii="Times New Roman" w:hAnsi="Times New Roman"/>
          <w:b/>
          <w:bCs/>
          <w:sz w:val="22"/>
          <w:szCs w:val="22"/>
        </w:rPr>
      </w:pPr>
      <w:r w:rsidRPr="70670DB3">
        <w:rPr>
          <w:rFonts w:ascii="Times New Roman" w:hAnsi="Times New Roman"/>
          <w:b/>
          <w:bCs/>
          <w:sz w:val="22"/>
          <w:szCs w:val="22"/>
        </w:rPr>
        <w:t>Reasonable Accommodation</w:t>
      </w:r>
    </w:p>
    <w:p w14:paraId="51A20064" w14:textId="44E0E60D" w:rsidR="54C494D3" w:rsidRDefault="54C494D3" w:rsidP="70670DB3">
      <w:pPr>
        <w:spacing w:line="360" w:lineRule="auto"/>
        <w:ind w:firstLine="720"/>
        <w:rPr>
          <w:rFonts w:ascii="Times New Roman" w:hAnsi="Times New Roman"/>
          <w:sz w:val="22"/>
          <w:szCs w:val="22"/>
        </w:rPr>
      </w:pPr>
      <w:r w:rsidRPr="70670DB3">
        <w:rPr>
          <w:rFonts w:ascii="Times New Roman" w:hAnsi="Times New Roman"/>
          <w:sz w:val="22"/>
          <w:szCs w:val="22"/>
        </w:rPr>
        <w:t xml:space="preserve">Changes or adaptations made to rules, practices, or physical locations to ensure that people with disabilities have equal opportunities and can fully participate.  </w:t>
      </w:r>
    </w:p>
    <w:p w14:paraId="6D9D0413" w14:textId="4130EB01" w:rsidR="45E32938" w:rsidRDefault="7E466479" w:rsidP="70670DB3">
      <w:pPr>
        <w:spacing w:line="360" w:lineRule="auto"/>
        <w:rPr>
          <w:rFonts w:ascii="Times New Roman" w:hAnsi="Times New Roman"/>
          <w:b/>
          <w:bCs/>
          <w:sz w:val="22"/>
          <w:szCs w:val="22"/>
        </w:rPr>
      </w:pPr>
      <w:r w:rsidRPr="70670DB3">
        <w:rPr>
          <w:rFonts w:ascii="Times New Roman" w:hAnsi="Times New Roman"/>
          <w:b/>
          <w:bCs/>
          <w:sz w:val="22"/>
          <w:szCs w:val="22"/>
        </w:rPr>
        <w:t xml:space="preserve">Inclusive Education </w:t>
      </w:r>
    </w:p>
    <w:p w14:paraId="1DB6261D" w14:textId="34ED6ADF" w:rsidR="046479E6" w:rsidRDefault="046479E6" w:rsidP="70670DB3">
      <w:pPr>
        <w:spacing w:line="360" w:lineRule="auto"/>
        <w:ind w:firstLine="720"/>
        <w:rPr>
          <w:rFonts w:ascii="Times New Roman" w:hAnsi="Times New Roman"/>
          <w:sz w:val="22"/>
          <w:szCs w:val="22"/>
        </w:rPr>
      </w:pPr>
      <w:r w:rsidRPr="70670DB3">
        <w:rPr>
          <w:rFonts w:ascii="Times New Roman" w:hAnsi="Times New Roman"/>
          <w:sz w:val="22"/>
          <w:szCs w:val="22"/>
        </w:rPr>
        <w:t xml:space="preserve">An educational method that seeks to give all students, including those with disabilities, the opportunity to learn together in conventional classrooms, thereby fostering diversity and equal access to quality education.  </w:t>
      </w:r>
    </w:p>
    <w:p w14:paraId="064B58BE" w14:textId="7C759A8B" w:rsidR="45E32938" w:rsidRDefault="45E32938" w:rsidP="70670DB3">
      <w:pPr>
        <w:spacing w:line="360" w:lineRule="auto"/>
        <w:rPr>
          <w:rFonts w:ascii="Times New Roman" w:hAnsi="Times New Roman"/>
          <w:b/>
          <w:bCs/>
          <w:sz w:val="22"/>
          <w:szCs w:val="22"/>
        </w:rPr>
      </w:pPr>
      <w:r w:rsidRPr="70670DB3">
        <w:rPr>
          <w:rFonts w:ascii="Times New Roman" w:hAnsi="Times New Roman"/>
          <w:b/>
          <w:bCs/>
          <w:sz w:val="22"/>
          <w:szCs w:val="22"/>
        </w:rPr>
        <w:t>S</w:t>
      </w:r>
      <w:r w:rsidR="2EDF1434" w:rsidRPr="70670DB3">
        <w:rPr>
          <w:rFonts w:ascii="Times New Roman" w:hAnsi="Times New Roman"/>
          <w:b/>
          <w:bCs/>
          <w:sz w:val="22"/>
          <w:szCs w:val="22"/>
        </w:rPr>
        <w:t>tigma</w:t>
      </w:r>
    </w:p>
    <w:p w14:paraId="74F11DE7" w14:textId="104A2002" w:rsidR="54B09BFD" w:rsidRDefault="54B09BFD" w:rsidP="70670DB3">
      <w:pPr>
        <w:spacing w:line="360" w:lineRule="auto"/>
        <w:ind w:firstLine="720"/>
        <w:rPr>
          <w:rFonts w:ascii="Times New Roman" w:hAnsi="Times New Roman"/>
          <w:sz w:val="22"/>
          <w:szCs w:val="22"/>
        </w:rPr>
      </w:pPr>
      <w:r w:rsidRPr="70670DB3">
        <w:rPr>
          <w:rFonts w:ascii="Times New Roman" w:hAnsi="Times New Roman"/>
          <w:sz w:val="22"/>
          <w:szCs w:val="22"/>
        </w:rPr>
        <w:t xml:space="preserve">Negative attitudes, stereotyping, or discrimination directed at people with disabilities can lead to social isolation and impede their integration into society.  </w:t>
      </w:r>
    </w:p>
    <w:p w14:paraId="316A0BBA" w14:textId="137166B5" w:rsidR="45E32938" w:rsidRDefault="2EDF1434" w:rsidP="70670DB3">
      <w:pPr>
        <w:spacing w:line="360" w:lineRule="auto"/>
        <w:rPr>
          <w:rFonts w:ascii="Times New Roman" w:hAnsi="Times New Roman"/>
          <w:b/>
          <w:bCs/>
          <w:sz w:val="22"/>
          <w:szCs w:val="22"/>
        </w:rPr>
      </w:pPr>
      <w:r w:rsidRPr="70670DB3">
        <w:rPr>
          <w:rFonts w:ascii="Times New Roman" w:hAnsi="Times New Roman"/>
          <w:b/>
          <w:bCs/>
          <w:sz w:val="22"/>
          <w:szCs w:val="22"/>
        </w:rPr>
        <w:t>Accessibility Standards</w:t>
      </w:r>
    </w:p>
    <w:p w14:paraId="638DAE66" w14:textId="08266474" w:rsidR="5E28804F" w:rsidRDefault="5E28804F" w:rsidP="70670DB3">
      <w:pPr>
        <w:spacing w:line="360" w:lineRule="auto"/>
        <w:ind w:firstLine="720"/>
      </w:pPr>
      <w:r w:rsidRPr="70670DB3">
        <w:rPr>
          <w:rFonts w:ascii="Times New Roman" w:hAnsi="Times New Roman"/>
          <w:sz w:val="22"/>
          <w:szCs w:val="22"/>
        </w:rPr>
        <w:t>Established norms and laws outlining the minimal requirements for accessibility in a variety of categories, including buildings, transportation, and digital media.</w:t>
      </w:r>
    </w:p>
    <w:p w14:paraId="509C33AE" w14:textId="192BE434" w:rsidR="3F003D6D" w:rsidRDefault="3F003D6D" w:rsidP="70670DB3">
      <w:pPr>
        <w:spacing w:line="360" w:lineRule="auto"/>
      </w:pPr>
      <w:r w:rsidRPr="70670DB3">
        <w:rPr>
          <w:rFonts w:ascii="Times New Roman" w:hAnsi="Times New Roman"/>
          <w:b/>
          <w:bCs/>
          <w:sz w:val="22"/>
          <w:szCs w:val="22"/>
        </w:rPr>
        <w:lastRenderedPageBreak/>
        <w:t>Paralympic Games:</w:t>
      </w:r>
    </w:p>
    <w:p w14:paraId="24B65ADA" w14:textId="16BB7E2B" w:rsidR="3D6CE349" w:rsidRDefault="3D6CE349" w:rsidP="70670DB3">
      <w:pPr>
        <w:spacing w:line="360" w:lineRule="auto"/>
        <w:ind w:firstLine="720"/>
      </w:pPr>
      <w:r w:rsidRPr="70670DB3">
        <w:rPr>
          <w:rFonts w:ascii="Times New Roman" w:hAnsi="Times New Roman"/>
          <w:sz w:val="22"/>
          <w:szCs w:val="22"/>
        </w:rPr>
        <w:t>A multi-sport tournament for athletes with physical, visual, or intellectual disabilities staged concurrently with the Olympic Games to highlight the athletic accomplishments of persons with disabilities.</w:t>
      </w:r>
    </w:p>
    <w:p w14:paraId="774C8FEF" w14:textId="0F857825" w:rsidR="3F003D6D" w:rsidRDefault="3F003D6D" w:rsidP="70670DB3">
      <w:pPr>
        <w:spacing w:line="360" w:lineRule="auto"/>
      </w:pPr>
      <w:r w:rsidRPr="70670DB3">
        <w:rPr>
          <w:rFonts w:ascii="Times New Roman" w:hAnsi="Times New Roman"/>
          <w:b/>
          <w:bCs/>
          <w:sz w:val="22"/>
          <w:szCs w:val="22"/>
        </w:rPr>
        <w:t>Barrier-Free Environment</w:t>
      </w:r>
    </w:p>
    <w:p w14:paraId="02C2B785" w14:textId="6E628F7F" w:rsidR="46789273" w:rsidRDefault="46789273" w:rsidP="70670DB3">
      <w:pPr>
        <w:spacing w:line="360" w:lineRule="auto"/>
        <w:ind w:firstLine="720"/>
      </w:pPr>
      <w:r w:rsidRPr="70670DB3">
        <w:rPr>
          <w:rFonts w:ascii="Times New Roman" w:hAnsi="Times New Roman"/>
          <w:sz w:val="22"/>
          <w:szCs w:val="22"/>
        </w:rPr>
        <w:t>An environment that removes physical, architectural, and communication barriers to provide unlimited access and participation for people with impairments.</w:t>
      </w:r>
    </w:p>
    <w:p w14:paraId="649E7A4E" w14:textId="38519131" w:rsidR="3F003D6D" w:rsidRDefault="3F003D6D" w:rsidP="70670DB3">
      <w:pPr>
        <w:spacing w:line="360" w:lineRule="auto"/>
        <w:rPr>
          <w:rFonts w:ascii="Times New Roman" w:hAnsi="Times New Roman"/>
          <w:sz w:val="22"/>
          <w:szCs w:val="22"/>
        </w:rPr>
      </w:pPr>
      <w:r w:rsidRPr="70670DB3">
        <w:rPr>
          <w:rFonts w:ascii="Times New Roman" w:hAnsi="Times New Roman"/>
          <w:b/>
          <w:bCs/>
          <w:sz w:val="22"/>
          <w:szCs w:val="22"/>
        </w:rPr>
        <w:t>Disability Rights Advocacy</w:t>
      </w:r>
    </w:p>
    <w:p w14:paraId="02733931" w14:textId="28B162A7" w:rsidR="73EA8FC9" w:rsidRDefault="73EA8FC9" w:rsidP="70670DB3">
      <w:pPr>
        <w:spacing w:line="360" w:lineRule="auto"/>
        <w:ind w:firstLine="720"/>
        <w:rPr>
          <w:rFonts w:ascii="Times New Roman" w:hAnsi="Times New Roman"/>
          <w:sz w:val="22"/>
          <w:szCs w:val="22"/>
        </w:rPr>
      </w:pPr>
      <w:r w:rsidRPr="70670DB3">
        <w:rPr>
          <w:rFonts w:ascii="Times New Roman" w:hAnsi="Times New Roman"/>
          <w:sz w:val="22"/>
          <w:szCs w:val="22"/>
        </w:rPr>
        <w:t>Efforts and initiatives undertaken by individuals, organizations, and governments to promote and protect the rights of people with disabilities, including legal reforms and awareness campaigns.</w:t>
      </w:r>
    </w:p>
    <w:p w14:paraId="6B18B0CC" w14:textId="0ED075BF" w:rsidR="73EA8FC9" w:rsidRDefault="73EA8FC9" w:rsidP="70670DB3">
      <w:pPr>
        <w:spacing w:line="360" w:lineRule="auto"/>
      </w:pPr>
      <w:r w:rsidRPr="70670DB3">
        <w:rPr>
          <w:rFonts w:ascii="Times New Roman" w:hAnsi="Times New Roman"/>
          <w:b/>
          <w:bCs/>
          <w:sz w:val="22"/>
          <w:szCs w:val="22"/>
        </w:rPr>
        <w:t>Employment Equity</w:t>
      </w:r>
    </w:p>
    <w:p w14:paraId="33A0050B" w14:textId="1CB1E580" w:rsidR="73EA8FC9" w:rsidRDefault="73EA8FC9" w:rsidP="70670DB3">
      <w:pPr>
        <w:spacing w:line="360" w:lineRule="auto"/>
        <w:ind w:firstLine="720"/>
      </w:pPr>
      <w:r w:rsidRPr="70670DB3">
        <w:rPr>
          <w:rFonts w:ascii="Times New Roman" w:hAnsi="Times New Roman"/>
          <w:sz w:val="22"/>
          <w:szCs w:val="22"/>
        </w:rPr>
        <w:t>Policies and practices aimed at ensuring equal employment opportunities and fair treatment for individuals with disabilities in the workplace.</w:t>
      </w:r>
    </w:p>
    <w:p w14:paraId="06A6D94F" w14:textId="1CDC53FB" w:rsidR="73EA8FC9" w:rsidRDefault="73EA8FC9" w:rsidP="70670DB3">
      <w:pPr>
        <w:spacing w:line="360" w:lineRule="auto"/>
      </w:pPr>
      <w:r w:rsidRPr="70670DB3">
        <w:rPr>
          <w:rFonts w:ascii="Times New Roman" w:hAnsi="Times New Roman"/>
          <w:b/>
          <w:bCs/>
          <w:sz w:val="22"/>
          <w:szCs w:val="22"/>
        </w:rPr>
        <w:t>Intersectionality</w:t>
      </w:r>
    </w:p>
    <w:p w14:paraId="557266A4" w14:textId="1E6E2CFD" w:rsidR="57C1E9EB" w:rsidRDefault="57C1E9EB" w:rsidP="70670DB3">
      <w:pPr>
        <w:spacing w:line="360" w:lineRule="auto"/>
        <w:ind w:firstLine="720"/>
      </w:pPr>
      <w:r w:rsidRPr="70670DB3">
        <w:rPr>
          <w:rFonts w:ascii="Times New Roman" w:hAnsi="Times New Roman"/>
          <w:sz w:val="22"/>
          <w:szCs w:val="22"/>
        </w:rPr>
        <w:t>The idea that an individual's experience with discrimination and social exclusion is influenced by a combination of factors such as disability, gender, race, and financial background.</w:t>
      </w:r>
    </w:p>
    <w:p w14:paraId="48417695" w14:textId="15DCE968" w:rsidR="73EA8FC9" w:rsidRDefault="73EA8FC9" w:rsidP="70670DB3">
      <w:pPr>
        <w:spacing w:line="360" w:lineRule="auto"/>
      </w:pPr>
      <w:r w:rsidRPr="70670DB3">
        <w:rPr>
          <w:rFonts w:ascii="Times New Roman" w:hAnsi="Times New Roman"/>
          <w:b/>
          <w:bCs/>
          <w:sz w:val="22"/>
          <w:szCs w:val="22"/>
        </w:rPr>
        <w:t>Inclusive Language</w:t>
      </w:r>
    </w:p>
    <w:p w14:paraId="4C3F161E" w14:textId="0A921458" w:rsidR="12710647" w:rsidRDefault="12710647" w:rsidP="70670DB3">
      <w:pPr>
        <w:spacing w:line="360" w:lineRule="auto"/>
        <w:ind w:firstLine="720"/>
      </w:pPr>
      <w:r w:rsidRPr="70670DB3">
        <w:rPr>
          <w:rFonts w:ascii="Times New Roman" w:hAnsi="Times New Roman"/>
          <w:sz w:val="22"/>
          <w:szCs w:val="22"/>
        </w:rPr>
        <w:t>The use of language that avoids reinforcing stereotypes, stigmatizing words, or negative connotations associated with impairments, resulting in a more inclusive and courteous conversation.</w:t>
      </w:r>
    </w:p>
    <w:p w14:paraId="20EC9FEA" w14:textId="77777777" w:rsidR="00E2623E" w:rsidRPr="00C62701" w:rsidRDefault="00551E24" w:rsidP="002F5A3E">
      <w:pPr>
        <w:pStyle w:val="SectionTitle"/>
        <w:rPr>
          <w:color w:val="548DD4" w:themeColor="text2" w:themeTint="99"/>
          <w:sz w:val="22"/>
        </w:rPr>
      </w:pPr>
      <w:r w:rsidRPr="5749A9C1">
        <w:rPr>
          <w:color w:val="548DD4" w:themeColor="text2" w:themeTint="99"/>
        </w:rPr>
        <w:t>Background</w:t>
      </w:r>
    </w:p>
    <w:p w14:paraId="20D73514" w14:textId="77611761" w:rsidR="00E2623E" w:rsidRPr="00C62701" w:rsidRDefault="3DD73BBB" w:rsidP="70670DB3">
      <w:pPr>
        <w:spacing w:line="360" w:lineRule="auto"/>
        <w:rPr>
          <w:rFonts w:ascii="Times New Roman" w:hAnsi="Times New Roman"/>
          <w:sz w:val="22"/>
          <w:szCs w:val="22"/>
          <w:lang w:eastAsia="ko-KR"/>
        </w:rPr>
      </w:pPr>
      <w:r w:rsidRPr="70670DB3">
        <w:rPr>
          <w:rFonts w:ascii="Times New Roman" w:hAnsi="Times New Roman"/>
          <w:sz w:val="22"/>
          <w:szCs w:val="22"/>
          <w:lang w:eastAsia="ko-KR"/>
        </w:rPr>
        <w:t xml:space="preserve">Individuals with disabilities commonly become caught in a web of issues spanning accessibility, discrimination, and social exclusion in the delicate tapestry of global society. These difficulties, which are </w:t>
      </w:r>
      <w:r w:rsidR="2C9ED79F" w:rsidRPr="70670DB3">
        <w:rPr>
          <w:rFonts w:ascii="Times New Roman" w:hAnsi="Times New Roman"/>
          <w:sz w:val="22"/>
          <w:szCs w:val="22"/>
          <w:lang w:eastAsia="ko-KR"/>
        </w:rPr>
        <w:t>deeply</w:t>
      </w:r>
      <w:r w:rsidRPr="70670DB3">
        <w:rPr>
          <w:rFonts w:ascii="Times New Roman" w:hAnsi="Times New Roman"/>
          <w:sz w:val="22"/>
          <w:szCs w:val="22"/>
          <w:lang w:eastAsia="ko-KR"/>
        </w:rPr>
        <w:t xml:space="preserve"> ingrained in diverse society organizations, form a complicated conundrum that the United Nation</w:t>
      </w:r>
      <w:r w:rsidR="70332646" w:rsidRPr="70670DB3">
        <w:rPr>
          <w:rFonts w:ascii="Times New Roman" w:hAnsi="Times New Roman"/>
          <w:sz w:val="22"/>
          <w:szCs w:val="22"/>
          <w:lang w:eastAsia="ko-KR"/>
        </w:rPr>
        <w:t>s</w:t>
      </w:r>
      <w:r w:rsidRPr="70670DB3">
        <w:rPr>
          <w:rFonts w:ascii="Times New Roman" w:hAnsi="Times New Roman"/>
          <w:sz w:val="22"/>
          <w:szCs w:val="22"/>
          <w:lang w:eastAsia="ko-KR"/>
        </w:rPr>
        <w:t xml:space="preserve"> and respective governments</w:t>
      </w:r>
      <w:r w:rsidR="7DB0FFE3" w:rsidRPr="70670DB3">
        <w:rPr>
          <w:rFonts w:ascii="Times New Roman" w:hAnsi="Times New Roman"/>
          <w:sz w:val="22"/>
          <w:szCs w:val="22"/>
          <w:lang w:eastAsia="ko-KR"/>
        </w:rPr>
        <w:t xml:space="preserve"> of many More Economically Developed Countries </w:t>
      </w:r>
      <w:r w:rsidR="76AC4826" w:rsidRPr="70670DB3">
        <w:rPr>
          <w:rFonts w:ascii="Times New Roman" w:hAnsi="Times New Roman"/>
          <w:sz w:val="22"/>
          <w:szCs w:val="22"/>
          <w:lang w:eastAsia="ko-KR"/>
        </w:rPr>
        <w:t xml:space="preserve">(MEDCs) have consistently attempted to solve. </w:t>
      </w:r>
    </w:p>
    <w:p w14:paraId="691A2B88" w14:textId="23476207" w:rsidR="00E2623E" w:rsidRPr="00C62701" w:rsidRDefault="76AC4826" w:rsidP="70670DB3">
      <w:pPr>
        <w:spacing w:line="360" w:lineRule="auto"/>
        <w:rPr>
          <w:rFonts w:ascii="Times New Roman" w:hAnsi="Times New Roman"/>
          <w:sz w:val="22"/>
          <w:szCs w:val="22"/>
          <w:lang w:eastAsia="ko-KR"/>
        </w:rPr>
      </w:pPr>
      <w:r w:rsidRPr="70670DB3">
        <w:rPr>
          <w:rFonts w:ascii="Times New Roman" w:hAnsi="Times New Roman"/>
          <w:sz w:val="22"/>
          <w:szCs w:val="22"/>
          <w:lang w:eastAsia="ko-KR"/>
        </w:rPr>
        <w:t xml:space="preserve">In tracing the historical trajectory of the challenges faced by people with disabilities, it becomes </w:t>
      </w:r>
      <w:r w:rsidR="1AFE8CF2" w:rsidRPr="70670DB3">
        <w:rPr>
          <w:rFonts w:ascii="Times New Roman" w:hAnsi="Times New Roman"/>
          <w:sz w:val="22"/>
          <w:szCs w:val="22"/>
          <w:lang w:eastAsia="ko-KR"/>
        </w:rPr>
        <w:t xml:space="preserve">evident that this issue is deeply rooted in societal evolution and </w:t>
      </w:r>
      <w:r w:rsidR="0F3180E9" w:rsidRPr="70670DB3">
        <w:rPr>
          <w:rFonts w:ascii="Times New Roman" w:hAnsi="Times New Roman"/>
          <w:sz w:val="22"/>
          <w:szCs w:val="22"/>
          <w:lang w:eastAsia="ko-KR"/>
        </w:rPr>
        <w:t xml:space="preserve">societal views and stereotypes of people with </w:t>
      </w:r>
      <w:r w:rsidR="678E5BC5" w:rsidRPr="70670DB3">
        <w:rPr>
          <w:rFonts w:ascii="Times New Roman" w:hAnsi="Times New Roman"/>
          <w:sz w:val="22"/>
          <w:szCs w:val="22"/>
          <w:lang w:eastAsia="ko-KR"/>
        </w:rPr>
        <w:t>disabilities</w:t>
      </w:r>
      <w:r w:rsidR="1AFE8CF2" w:rsidRPr="70670DB3">
        <w:rPr>
          <w:rFonts w:ascii="Times New Roman" w:hAnsi="Times New Roman"/>
          <w:sz w:val="22"/>
          <w:szCs w:val="22"/>
          <w:lang w:eastAsia="ko-KR"/>
        </w:rPr>
        <w:t xml:space="preserve">. From historical stigmatization to modern advocacy for rights and inclusivity, the journey of individuals with disabilities reflects a broader narrative of human rights development. </w:t>
      </w:r>
    </w:p>
    <w:p w14:paraId="3596FE67" w14:textId="6AA3B594" w:rsidR="00E2623E" w:rsidRPr="00C62701" w:rsidRDefault="3BA53840" w:rsidP="70670DB3">
      <w:pPr>
        <w:spacing w:line="360" w:lineRule="auto"/>
        <w:rPr>
          <w:rFonts w:ascii="Times New Roman" w:hAnsi="Times New Roman"/>
          <w:sz w:val="22"/>
          <w:szCs w:val="22"/>
          <w:lang w:eastAsia="ko-KR"/>
        </w:rPr>
      </w:pPr>
      <w:r w:rsidRPr="70670DB3">
        <w:rPr>
          <w:rFonts w:ascii="Times New Roman" w:hAnsi="Times New Roman"/>
          <w:sz w:val="22"/>
          <w:szCs w:val="22"/>
          <w:lang w:eastAsia="ko-KR"/>
        </w:rPr>
        <w:t>Individuals with disabilities have historically been marginalized and ostracized. Disabilities were misunderstood in many ancient societies, leading to exclusion from public activities and sometimes persecution. This marginalization was the result of both societal attitudes and a lack of enabling infrastructure and regulations. It wasn't until the post-</w:t>
      </w:r>
      <w:r w:rsidRPr="70670DB3">
        <w:rPr>
          <w:rFonts w:ascii="Times New Roman" w:hAnsi="Times New Roman"/>
          <w:sz w:val="22"/>
          <w:szCs w:val="22"/>
          <w:lang w:eastAsia="ko-KR"/>
        </w:rPr>
        <w:lastRenderedPageBreak/>
        <w:t>Enlightenment age that the view began to shift, driven by new medical and societal conceptions of impairment. This era saw disability emerge as a concern of public health and social welfare, rather than a personal ailment or a subject of superstition.</w:t>
      </w:r>
    </w:p>
    <w:p w14:paraId="662E91E9" w14:textId="593AE298" w:rsidR="00E2623E" w:rsidRPr="00C62701" w:rsidRDefault="3BA53840" w:rsidP="70670DB3">
      <w:pPr>
        <w:spacing w:line="360" w:lineRule="auto"/>
      </w:pPr>
      <w:r w:rsidRPr="70670DB3">
        <w:rPr>
          <w:rFonts w:ascii="Times New Roman" w:hAnsi="Times New Roman"/>
          <w:sz w:val="22"/>
          <w:szCs w:val="22"/>
          <w:lang w:eastAsia="ko-KR"/>
        </w:rPr>
        <w:t xml:space="preserve">The twentieth century saw considerable advances in the rights and well-being of individuals with disabilities. Many countries experienced a rise in disability rights movements following World War II, fueled by veterans with impairments demanding greater care and inclusion into society. This era also witnessed the emergence of historic legislation in </w:t>
      </w:r>
      <w:proofErr w:type="gramStart"/>
      <w:r w:rsidRPr="70670DB3">
        <w:rPr>
          <w:rFonts w:ascii="Times New Roman" w:hAnsi="Times New Roman"/>
          <w:sz w:val="22"/>
          <w:szCs w:val="22"/>
          <w:lang w:eastAsia="ko-KR"/>
        </w:rPr>
        <w:t>a number of</w:t>
      </w:r>
      <w:proofErr w:type="gramEnd"/>
      <w:r w:rsidRPr="70670DB3">
        <w:rPr>
          <w:rFonts w:ascii="Times New Roman" w:hAnsi="Times New Roman"/>
          <w:sz w:val="22"/>
          <w:szCs w:val="22"/>
          <w:lang w:eastAsia="ko-KR"/>
        </w:rPr>
        <w:t xml:space="preserve"> nations, such as the Americans with Disabilities Act (ADA) in the United States in 1990, which established a precedent for disability rights and accessibility standards.</w:t>
      </w:r>
    </w:p>
    <w:p w14:paraId="287519A2" w14:textId="2D9857CF" w:rsidR="00E2623E" w:rsidRPr="00C62701" w:rsidRDefault="3BA53840" w:rsidP="70670DB3">
      <w:pPr>
        <w:spacing w:line="360" w:lineRule="auto"/>
      </w:pPr>
      <w:r w:rsidRPr="70670DB3">
        <w:rPr>
          <w:rFonts w:ascii="Times New Roman" w:hAnsi="Times New Roman"/>
          <w:sz w:val="22"/>
          <w:szCs w:val="22"/>
          <w:lang w:eastAsia="ko-KR"/>
        </w:rPr>
        <w:t>The international community has also been critical in the advancement of disability rights. The United Nations designated 1981 as the International Year of Disabled People, which was followed by the Decade of Disabled Persons (1983-1992), which focused global attention on the issues that people with disabilities face. These activities culminated in the 2006 adoption of the UN Convention on the Rights of Persons with Disabilities (CRPD), a comprehensive human rights instrument addressing the rights and dignity of people with disabilities.</w:t>
      </w:r>
    </w:p>
    <w:p w14:paraId="6609FF19" w14:textId="2E685CF6" w:rsidR="00E2623E" w:rsidRPr="00C62701" w:rsidRDefault="3BA53840" w:rsidP="70670DB3">
      <w:pPr>
        <w:spacing w:line="360" w:lineRule="auto"/>
      </w:pPr>
      <w:r w:rsidRPr="70670DB3">
        <w:rPr>
          <w:rFonts w:ascii="Times New Roman" w:hAnsi="Times New Roman"/>
          <w:sz w:val="22"/>
          <w:szCs w:val="22"/>
          <w:lang w:eastAsia="ko-KR"/>
        </w:rPr>
        <w:t>Despite these advances, obstacles remain. People with disabilities continue to confront accessibility difficulties, face discrimination, and are frequently socially isolated. While the digital revolution has created new opportunities, it has also created new obstacles in digital accessibility. Furthermore, the COVID-19 pandemic has highlighted and worsened existing inequities, having a disproportionate impact on the lives of persons with disabilities.</w:t>
      </w:r>
    </w:p>
    <w:p w14:paraId="2EE1D168" w14:textId="10420BAB" w:rsidR="00E2623E" w:rsidRPr="00C62701" w:rsidRDefault="3BA53840" w:rsidP="70670DB3">
      <w:pPr>
        <w:spacing w:line="360" w:lineRule="auto"/>
        <w:rPr>
          <w:rFonts w:ascii="Times New Roman" w:hAnsi="Times New Roman"/>
          <w:sz w:val="22"/>
          <w:szCs w:val="22"/>
          <w:lang w:eastAsia="ko-KR"/>
        </w:rPr>
      </w:pPr>
      <w:r w:rsidRPr="70670DB3">
        <w:rPr>
          <w:rFonts w:ascii="Times New Roman" w:hAnsi="Times New Roman"/>
          <w:sz w:val="22"/>
          <w:szCs w:val="22"/>
          <w:lang w:eastAsia="ko-KR"/>
        </w:rPr>
        <w:t>As we enter the modern world of disability rights, it is critical to acknowledge the historical backdrop that defines current difficulties. The agenda for solving these difficulties is a continuation of a long-standing struggle for equality and inclusion, not just a reflection of current concerns. This historical perspective is critical for comprehending the breadth and complexities of the challenges at hand and developing effective and compassionate policies and resolutions.</w:t>
      </w:r>
    </w:p>
    <w:p w14:paraId="0F982104" w14:textId="6A63312F" w:rsidR="00E2623E" w:rsidRPr="00C62701" w:rsidRDefault="00473811" w:rsidP="70670DB3">
      <w:pPr>
        <w:spacing w:line="360" w:lineRule="auto"/>
        <w:rPr>
          <w:color w:val="548DD4" w:themeColor="text2" w:themeTint="99"/>
        </w:rPr>
      </w:pPr>
      <w:r w:rsidRPr="70670DB3">
        <w:rPr>
          <w:color w:val="548DD4" w:themeColor="text2" w:themeTint="99"/>
        </w:rPr>
        <w:t xml:space="preserve">Major </w:t>
      </w:r>
      <w:r w:rsidR="00953CD0" w:rsidRPr="70670DB3">
        <w:rPr>
          <w:color w:val="548DD4" w:themeColor="text2" w:themeTint="99"/>
        </w:rPr>
        <w:t>Parties Invo</w:t>
      </w:r>
      <w:r w:rsidRPr="70670DB3">
        <w:rPr>
          <w:color w:val="548DD4" w:themeColor="text2" w:themeTint="99"/>
        </w:rPr>
        <w:t>lved</w:t>
      </w:r>
    </w:p>
    <w:p w14:paraId="5A373FD0" w14:textId="263E7A7D" w:rsidR="00E2623E" w:rsidRPr="00C62701" w:rsidRDefault="263F7199" w:rsidP="002F5A3E">
      <w:pPr>
        <w:pStyle w:val="Sub-headingofResearchReport"/>
        <w:rPr>
          <w:color w:val="548DD4" w:themeColor="text2" w:themeTint="99"/>
        </w:rPr>
      </w:pPr>
      <w:r w:rsidRPr="70670DB3">
        <w:rPr>
          <w:color w:val="548DD4" w:themeColor="text2" w:themeTint="99"/>
        </w:rPr>
        <w:t xml:space="preserve">World Health </w:t>
      </w:r>
      <w:r w:rsidR="1E23D97E" w:rsidRPr="70670DB3">
        <w:rPr>
          <w:color w:val="548DD4" w:themeColor="text2" w:themeTint="99"/>
        </w:rPr>
        <w:t>Organization</w:t>
      </w:r>
      <w:r w:rsidR="38E78B8B" w:rsidRPr="70670DB3">
        <w:rPr>
          <w:color w:val="548DD4" w:themeColor="text2" w:themeTint="99"/>
        </w:rPr>
        <w:t xml:space="preserve"> (</w:t>
      </w:r>
      <w:r w:rsidR="4FD69B5B" w:rsidRPr="70670DB3">
        <w:rPr>
          <w:color w:val="548DD4" w:themeColor="text2" w:themeTint="99"/>
        </w:rPr>
        <w:t>WHO</w:t>
      </w:r>
      <w:r w:rsidR="38E78B8B" w:rsidRPr="70670DB3">
        <w:rPr>
          <w:color w:val="548DD4" w:themeColor="text2" w:themeTint="99"/>
        </w:rPr>
        <w:t>)</w:t>
      </w:r>
      <w:r w:rsidR="00CC2348">
        <w:tab/>
      </w:r>
    </w:p>
    <w:p w14:paraId="10D17AC5" w14:textId="3F467512" w:rsidR="00CC2348" w:rsidRDefault="515B5387" w:rsidP="70670DB3">
      <w:pPr>
        <w:spacing w:line="360" w:lineRule="auto"/>
        <w:ind w:firstLine="720"/>
        <w:rPr>
          <w:rFonts w:ascii="Times New Roman" w:hAnsi="Times New Roman"/>
          <w:color w:val="000000" w:themeColor="text1"/>
          <w:sz w:val="22"/>
          <w:szCs w:val="22"/>
        </w:rPr>
      </w:pPr>
      <w:r w:rsidRPr="70670DB3">
        <w:rPr>
          <w:rFonts w:ascii="Times New Roman" w:hAnsi="Times New Roman"/>
          <w:color w:val="000000" w:themeColor="text1"/>
          <w:sz w:val="22"/>
          <w:szCs w:val="22"/>
        </w:rPr>
        <w:t>The World Health Organization (WHO) is the United Nations' specialized organization in charge of international public health. WHO's key commitment is to prioritize health policies, research, and initiatives including people with disabilities. The publication makes recommendations for improving healthcare accessibility for individuals with disabilities and promotes the development of assistive technology.</w:t>
      </w:r>
    </w:p>
    <w:p w14:paraId="5C386F75" w14:textId="6A0CA6F9" w:rsidR="00CC2348" w:rsidRDefault="5559233C" w:rsidP="70670DB3">
      <w:pPr>
        <w:pStyle w:val="Sub-headingofResearchReport"/>
        <w:rPr>
          <w:color w:val="548DD4" w:themeColor="text2" w:themeTint="99"/>
        </w:rPr>
      </w:pPr>
      <w:r w:rsidRPr="70670DB3">
        <w:rPr>
          <w:color w:val="548DD4" w:themeColor="text2" w:themeTint="99"/>
        </w:rPr>
        <w:t xml:space="preserve">International </w:t>
      </w:r>
      <w:proofErr w:type="spellStart"/>
      <w:r w:rsidRPr="70670DB3">
        <w:rPr>
          <w:color w:val="548DD4" w:themeColor="text2" w:themeTint="99"/>
        </w:rPr>
        <w:t>Labour</w:t>
      </w:r>
      <w:proofErr w:type="spellEnd"/>
      <w:r w:rsidRPr="70670DB3">
        <w:rPr>
          <w:color w:val="548DD4" w:themeColor="text2" w:themeTint="99"/>
        </w:rPr>
        <w:t xml:space="preserve"> Organization</w:t>
      </w:r>
      <w:r w:rsidR="7EBD9E3E" w:rsidRPr="70670DB3">
        <w:rPr>
          <w:color w:val="548DD4" w:themeColor="text2" w:themeTint="99"/>
        </w:rPr>
        <w:t xml:space="preserve"> (</w:t>
      </w:r>
      <w:r w:rsidR="4141B0FA" w:rsidRPr="70670DB3">
        <w:rPr>
          <w:color w:val="548DD4" w:themeColor="text2" w:themeTint="99"/>
        </w:rPr>
        <w:t>ILO</w:t>
      </w:r>
      <w:r w:rsidR="7EBD9E3E" w:rsidRPr="70670DB3">
        <w:rPr>
          <w:color w:val="548DD4" w:themeColor="text2" w:themeTint="99"/>
        </w:rPr>
        <w:t>)</w:t>
      </w:r>
      <w:r w:rsidR="00CC2348">
        <w:tab/>
      </w:r>
    </w:p>
    <w:p w14:paraId="7CACE5F8" w14:textId="31FE72B1" w:rsidR="00CC2348" w:rsidRDefault="67752950" w:rsidP="70670DB3">
      <w:pPr>
        <w:spacing w:line="360" w:lineRule="auto"/>
        <w:ind w:firstLine="720"/>
        <w:rPr>
          <w:rFonts w:ascii="Times New Roman" w:hAnsi="Times New Roman"/>
          <w:sz w:val="22"/>
          <w:szCs w:val="22"/>
        </w:rPr>
      </w:pPr>
      <w:r w:rsidRPr="70670DB3">
        <w:rPr>
          <w:rFonts w:ascii="Times New Roman" w:hAnsi="Times New Roman"/>
          <w:sz w:val="22"/>
          <w:szCs w:val="22"/>
        </w:rPr>
        <w:t xml:space="preserve">The International </w:t>
      </w:r>
      <w:proofErr w:type="spellStart"/>
      <w:r w:rsidRPr="70670DB3">
        <w:rPr>
          <w:rFonts w:ascii="Times New Roman" w:hAnsi="Times New Roman"/>
          <w:sz w:val="22"/>
          <w:szCs w:val="22"/>
        </w:rPr>
        <w:t>Labour</w:t>
      </w:r>
      <w:proofErr w:type="spellEnd"/>
      <w:r w:rsidRPr="70670DB3">
        <w:rPr>
          <w:rFonts w:ascii="Times New Roman" w:hAnsi="Times New Roman"/>
          <w:sz w:val="22"/>
          <w:szCs w:val="22"/>
        </w:rPr>
        <w:t xml:space="preserve"> Organization, or ILO, is a United Nations specialized organization that focuses on labor issues such as employment rights and working conditions. The International </w:t>
      </w:r>
      <w:proofErr w:type="spellStart"/>
      <w:r w:rsidRPr="70670DB3">
        <w:rPr>
          <w:rFonts w:ascii="Times New Roman" w:hAnsi="Times New Roman"/>
          <w:sz w:val="22"/>
          <w:szCs w:val="22"/>
        </w:rPr>
        <w:t>Labour</w:t>
      </w:r>
      <w:proofErr w:type="spellEnd"/>
      <w:r w:rsidRPr="70670DB3">
        <w:rPr>
          <w:rFonts w:ascii="Times New Roman" w:hAnsi="Times New Roman"/>
          <w:sz w:val="22"/>
          <w:szCs w:val="22"/>
        </w:rPr>
        <w:t xml:space="preserve"> Organization (ILO) supports and promotes the integration of people with disabilities into the workforce by lobbying for equal opportunities, reasonable adjustments, and the eradication of workplace discrimination.     </w:t>
      </w:r>
      <w:r w:rsidR="5EF5BD4D" w:rsidRPr="70670DB3">
        <w:rPr>
          <w:rFonts w:ascii="Times New Roman" w:hAnsi="Times New Roman"/>
          <w:sz w:val="22"/>
          <w:szCs w:val="22"/>
        </w:rPr>
        <w:t xml:space="preserve"> </w:t>
      </w:r>
      <w:r w:rsidR="43AD9264" w:rsidRPr="70670DB3">
        <w:rPr>
          <w:rFonts w:ascii="Times New Roman" w:hAnsi="Times New Roman"/>
          <w:sz w:val="22"/>
          <w:szCs w:val="22"/>
        </w:rPr>
        <w:t xml:space="preserve"> </w:t>
      </w:r>
      <w:r w:rsidR="57C2F981" w:rsidRPr="70670DB3">
        <w:rPr>
          <w:rFonts w:ascii="Times New Roman" w:hAnsi="Times New Roman"/>
          <w:sz w:val="22"/>
          <w:szCs w:val="22"/>
        </w:rPr>
        <w:t xml:space="preserve"> </w:t>
      </w:r>
    </w:p>
    <w:p w14:paraId="2DEAF895" w14:textId="25231E8C" w:rsidR="622E212D" w:rsidRDefault="622E212D" w:rsidP="70670DB3">
      <w:pPr>
        <w:pStyle w:val="Sub-headingofResearchReport"/>
        <w:rPr>
          <w:color w:val="548DD4" w:themeColor="text2" w:themeTint="99"/>
        </w:rPr>
      </w:pPr>
      <w:r w:rsidRPr="70670DB3">
        <w:rPr>
          <w:color w:val="548DD4" w:themeColor="text2" w:themeTint="99"/>
        </w:rPr>
        <w:lastRenderedPageBreak/>
        <w:t>World Bank (WB)</w:t>
      </w:r>
    </w:p>
    <w:p w14:paraId="79A842BC" w14:textId="147C58B8" w:rsidR="622E212D" w:rsidRDefault="622E212D" w:rsidP="70670DB3">
      <w:pPr>
        <w:pStyle w:val="Sub-headingofResearchReport"/>
        <w:ind w:firstLine="720"/>
        <w:rPr>
          <w:color w:val="548DD4" w:themeColor="text2" w:themeTint="99"/>
        </w:rPr>
      </w:pPr>
      <w:r w:rsidRPr="70670DB3">
        <w:rPr>
          <w:rFonts w:ascii="Times New Roman" w:hAnsi="Times New Roman"/>
          <w:b w:val="0"/>
          <w:color w:val="auto"/>
          <w:szCs w:val="22"/>
        </w:rPr>
        <w:t>The World Bank is a global financial institution that offers loans and grants for funding development initiatives. Contributions of the World Bank are mainly to aid disability-inclusive development through financial support for programs that enhance accessibility, education, and economic prospects for individuals with impairments in developing nations.</w:t>
      </w:r>
    </w:p>
    <w:p w14:paraId="0B30238C" w14:textId="438E0CAC" w:rsidR="622E212D" w:rsidRDefault="622E212D" w:rsidP="70670DB3">
      <w:pPr>
        <w:pStyle w:val="Sub-headingofResearchReport"/>
        <w:rPr>
          <w:color w:val="548DD4" w:themeColor="text2" w:themeTint="99"/>
        </w:rPr>
      </w:pPr>
      <w:r w:rsidRPr="70670DB3">
        <w:rPr>
          <w:color w:val="548DD4" w:themeColor="text2" w:themeTint="99"/>
        </w:rPr>
        <w:t>Disabled People's Organizations (DPOs)</w:t>
      </w:r>
    </w:p>
    <w:p w14:paraId="69206924" w14:textId="4246BB70" w:rsidR="7800AEA8" w:rsidRDefault="7800AEA8" w:rsidP="70670DB3">
      <w:pPr>
        <w:pStyle w:val="Sub-headingofResearchReport"/>
        <w:ind w:firstLine="720"/>
        <w:rPr>
          <w:color w:val="548DD4" w:themeColor="text2" w:themeTint="99"/>
        </w:rPr>
      </w:pPr>
      <w:r w:rsidRPr="70670DB3">
        <w:rPr>
          <w:rFonts w:ascii="Times New Roman" w:hAnsi="Times New Roman"/>
          <w:b w:val="0"/>
          <w:color w:val="auto"/>
          <w:szCs w:val="22"/>
        </w:rPr>
        <w:t>Individuals with disabilities lead autonomous associations called Disabled Persons' Organizations (DPOs) that advocate for their rights and interests. Disabled People's Organizations (DPOs) play an important role in raising awareness, campaigning for policy changes, and providing help to people with disabilities. Their responsibility is to guarantee that disabled people's viewpoints are considered during policymaking.</w:t>
      </w:r>
    </w:p>
    <w:p w14:paraId="1EA2A753" w14:textId="1EF9FFAD" w:rsidR="622E212D" w:rsidRDefault="622E212D" w:rsidP="70670DB3">
      <w:pPr>
        <w:pStyle w:val="Sub-headingofResearchReport"/>
        <w:rPr>
          <w:color w:val="548DD4" w:themeColor="text2" w:themeTint="99"/>
        </w:rPr>
      </w:pPr>
      <w:r w:rsidRPr="70670DB3">
        <w:rPr>
          <w:color w:val="548DD4" w:themeColor="text2" w:themeTint="99"/>
        </w:rPr>
        <w:t>United States of America</w:t>
      </w:r>
    </w:p>
    <w:p w14:paraId="65457BF9" w14:textId="0528CA8A" w:rsidR="03633DDA" w:rsidRDefault="03633DDA" w:rsidP="70670DB3">
      <w:pPr>
        <w:pStyle w:val="Sub-headingofResearchReport"/>
        <w:ind w:firstLine="720"/>
        <w:rPr>
          <w:rFonts w:ascii="Times New Roman" w:hAnsi="Times New Roman"/>
          <w:b w:val="0"/>
          <w:color w:val="auto"/>
          <w:szCs w:val="22"/>
        </w:rPr>
      </w:pPr>
      <w:r w:rsidRPr="70670DB3">
        <w:rPr>
          <w:rFonts w:ascii="Times New Roman" w:hAnsi="Times New Roman"/>
          <w:b w:val="0"/>
          <w:color w:val="auto"/>
          <w:szCs w:val="22"/>
        </w:rPr>
        <w:t>The United States has a strong and extensive system of laws and regulations that protect the rights of people with disabilities. These include both the Americans with Disabilities Act (ADA) and the Individuals with Disabilities Education Act (IDEA). The United States government, in collaboration with other federal agencies, provides financial aid, resources, and assistance to people with disabilities. Furthermore, it enables and encourages research and innovation in assistive technology and inclusive education. In the United States, advocacy groups and disability rights organizations work to promote accessibility and inclusion.</w:t>
      </w:r>
    </w:p>
    <w:p w14:paraId="0503B9D8" w14:textId="0528B8BC" w:rsidR="622E212D" w:rsidRDefault="622E212D" w:rsidP="70670DB3">
      <w:pPr>
        <w:pStyle w:val="Sub-headingofResearchReport"/>
        <w:rPr>
          <w:color w:val="548DD4" w:themeColor="text2" w:themeTint="99"/>
        </w:rPr>
      </w:pPr>
      <w:r w:rsidRPr="70670DB3">
        <w:rPr>
          <w:color w:val="548DD4" w:themeColor="text2" w:themeTint="99"/>
        </w:rPr>
        <w:t>United Kingdom</w:t>
      </w:r>
    </w:p>
    <w:p w14:paraId="203AD1A7" w14:textId="73B49E15" w:rsidR="622E212D" w:rsidRDefault="622E212D" w:rsidP="70670DB3">
      <w:pPr>
        <w:pStyle w:val="Sub-headingofResearchReport"/>
        <w:ind w:firstLine="720"/>
        <w:rPr>
          <w:rFonts w:ascii="Times New Roman" w:hAnsi="Times New Roman"/>
          <w:b w:val="0"/>
          <w:color w:val="auto"/>
          <w:szCs w:val="22"/>
        </w:rPr>
      </w:pPr>
      <w:r w:rsidRPr="70670DB3">
        <w:rPr>
          <w:rFonts w:ascii="Times New Roman" w:hAnsi="Times New Roman"/>
          <w:b w:val="0"/>
          <w:color w:val="auto"/>
          <w:szCs w:val="22"/>
        </w:rPr>
        <w:t xml:space="preserve">The United Kingdom possesses an extensive legal structure for safeguarding disability rights, which encompasses the Equality Act 2010. This legislation explicitly forbids any kind of discrimination based on disability. The UK government is dedicated to advancing inclusivity and ensuring </w:t>
      </w:r>
      <w:bookmarkStart w:id="0" w:name="_Int_FuqyoJVB"/>
      <w:r w:rsidRPr="70670DB3">
        <w:rPr>
          <w:rFonts w:ascii="Times New Roman" w:hAnsi="Times New Roman"/>
          <w:b w:val="0"/>
          <w:color w:val="auto"/>
          <w:szCs w:val="22"/>
        </w:rPr>
        <w:t>accessible for</w:t>
      </w:r>
      <w:bookmarkEnd w:id="0"/>
      <w:r w:rsidRPr="70670DB3">
        <w:rPr>
          <w:rFonts w:ascii="Times New Roman" w:hAnsi="Times New Roman"/>
          <w:b w:val="0"/>
          <w:color w:val="auto"/>
          <w:szCs w:val="22"/>
        </w:rPr>
        <w:t xml:space="preserve"> those with impairments. It offers benefits specifically designed for those with disabilities, assistance in finding jobs, and adjustments to facilitate learning in educational settings. The UK also endorses endeavors to enhance the accessibility of public spaces and transportation.</w:t>
      </w:r>
    </w:p>
    <w:p w14:paraId="7D2D5929" w14:textId="40827B04" w:rsidR="622E212D" w:rsidRDefault="622E212D" w:rsidP="70670DB3">
      <w:pPr>
        <w:pStyle w:val="Sub-headingofResearchReport"/>
        <w:ind w:firstLine="720"/>
        <w:rPr>
          <w:color w:val="548DD4" w:themeColor="text2" w:themeTint="99"/>
        </w:rPr>
      </w:pPr>
    </w:p>
    <w:p w14:paraId="001CA194" w14:textId="612335B7" w:rsidR="70670DB3" w:rsidRDefault="70670DB3" w:rsidP="70670DB3">
      <w:pPr>
        <w:spacing w:line="360" w:lineRule="auto"/>
        <w:ind w:firstLine="720"/>
        <w:rPr>
          <w:rFonts w:ascii="Times New Roman" w:hAnsi="Times New Roman"/>
          <w:sz w:val="22"/>
          <w:szCs w:val="22"/>
        </w:rPr>
      </w:pPr>
    </w:p>
    <w:p w14:paraId="0FFF4BA4" w14:textId="77777777" w:rsidR="00E2623E" w:rsidRPr="000C39D7" w:rsidRDefault="00473811" w:rsidP="002F5A3E">
      <w:pPr>
        <w:pStyle w:val="SectionTitle"/>
        <w:rPr>
          <w:color w:val="548DD4" w:themeColor="text2" w:themeTint="99"/>
        </w:rPr>
      </w:pPr>
      <w:r w:rsidRPr="70670DB3">
        <w:rPr>
          <w:color w:val="1F487C"/>
        </w:rPr>
        <w:t>Timeline of Events</w:t>
      </w:r>
    </w:p>
    <w:tbl>
      <w:tblPr>
        <w:tblStyle w:val="LightList-Accent5"/>
        <w:tblW w:w="0" w:type="auto"/>
        <w:tblLook w:val="00A0" w:firstRow="1" w:lastRow="0" w:firstColumn="1" w:lastColumn="0" w:noHBand="0" w:noVBand="0"/>
      </w:tblPr>
      <w:tblGrid>
        <w:gridCol w:w="2335"/>
        <w:gridCol w:w="7851"/>
      </w:tblGrid>
      <w:tr w:rsidR="00E2623E" w:rsidRPr="0035531C" w14:paraId="3A52381B" w14:textId="77777777" w:rsidTr="70670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DF7A423" w14:textId="77777777" w:rsidR="00E2623E" w:rsidRPr="00CA2594" w:rsidRDefault="00473811" w:rsidP="00E2623E">
            <w:pPr>
              <w:spacing w:after="0" w:line="360" w:lineRule="auto"/>
              <w:rPr>
                <w:rFonts w:ascii="Times New Roman" w:eastAsia="SimSun" w:hAnsi="Times New Roman"/>
                <w:b w:val="0"/>
                <w:sz w:val="22"/>
                <w:szCs w:val="22"/>
                <w:lang w:bidi="en-US"/>
              </w:rPr>
            </w:pPr>
            <w:r w:rsidRPr="00CA2594">
              <w:rPr>
                <w:rFonts w:ascii="Times New Roman" w:eastAsia="SimSun" w:hAnsi="Times New Roman"/>
                <w:b w:val="0"/>
                <w:sz w:val="22"/>
                <w:szCs w:val="22"/>
                <w:lang w:bidi="en-US"/>
              </w:rPr>
              <w:t>Date</w:t>
            </w:r>
          </w:p>
        </w:tc>
        <w:tc>
          <w:tcPr>
            <w:cnfStyle w:val="000010000000" w:firstRow="0" w:lastRow="0" w:firstColumn="0" w:lastColumn="0" w:oddVBand="1" w:evenVBand="0" w:oddHBand="0" w:evenHBand="0" w:firstRowFirstColumn="0" w:firstRowLastColumn="0" w:lastRowFirstColumn="0" w:lastRowLastColumn="0"/>
            <w:tcW w:w="8046" w:type="dxa"/>
          </w:tcPr>
          <w:p w14:paraId="2060BD7D" w14:textId="77777777" w:rsidR="00E2623E" w:rsidRPr="00CA2594" w:rsidRDefault="00473811" w:rsidP="00E2623E">
            <w:pPr>
              <w:spacing w:after="0" w:line="360" w:lineRule="auto"/>
              <w:rPr>
                <w:rFonts w:ascii="Times New Roman" w:eastAsia="SimSun" w:hAnsi="Times New Roman"/>
                <w:sz w:val="22"/>
                <w:szCs w:val="22"/>
                <w:lang w:bidi="en-US"/>
              </w:rPr>
            </w:pPr>
            <w:r w:rsidRPr="00CA2594">
              <w:rPr>
                <w:rFonts w:ascii="Times New Roman" w:eastAsia="SimSun" w:hAnsi="Times New Roman"/>
                <w:b w:val="0"/>
                <w:sz w:val="22"/>
                <w:szCs w:val="22"/>
                <w:lang w:bidi="en-US"/>
              </w:rPr>
              <w:t>Description of event</w:t>
            </w:r>
          </w:p>
        </w:tc>
      </w:tr>
      <w:tr w:rsidR="00E2623E" w:rsidRPr="0035531C" w14:paraId="7AB8C24C" w14:textId="77777777" w:rsidTr="70670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F3F3986" w14:textId="5F19EE3B" w:rsidR="00E2623E" w:rsidRPr="00CA2594" w:rsidRDefault="5421EBB6" w:rsidP="5749A9C1">
            <w:pPr>
              <w:spacing w:after="0" w:line="360" w:lineRule="auto"/>
              <w:rPr>
                <w:rFonts w:ascii="Times New Roman" w:eastAsia="SimSun" w:hAnsi="Times New Roman"/>
                <w:sz w:val="22"/>
                <w:szCs w:val="22"/>
                <w:lang w:eastAsia="ko-KR" w:bidi="en-US"/>
              </w:rPr>
            </w:pPr>
            <w:r w:rsidRPr="70670DB3">
              <w:rPr>
                <w:rFonts w:ascii="Times New Roman" w:eastAsia="SimSun" w:hAnsi="Times New Roman"/>
                <w:sz w:val="22"/>
                <w:szCs w:val="22"/>
                <w:lang w:eastAsia="ko-KR" w:bidi="en-US"/>
              </w:rPr>
              <w:t>Early 20</w:t>
            </w:r>
            <w:r w:rsidRPr="70670DB3">
              <w:rPr>
                <w:rFonts w:ascii="Times New Roman" w:eastAsia="SimSun" w:hAnsi="Times New Roman"/>
                <w:sz w:val="22"/>
                <w:szCs w:val="22"/>
                <w:vertAlign w:val="superscript"/>
                <w:lang w:eastAsia="ko-KR" w:bidi="en-US"/>
              </w:rPr>
              <w:t>th</w:t>
            </w:r>
            <w:r w:rsidRPr="70670DB3">
              <w:rPr>
                <w:rFonts w:ascii="Times New Roman" w:eastAsia="SimSun" w:hAnsi="Times New Roman"/>
                <w:sz w:val="22"/>
                <w:szCs w:val="22"/>
                <w:lang w:eastAsia="ko-KR" w:bidi="en-US"/>
              </w:rPr>
              <w:t xml:space="preserve"> century </w:t>
            </w:r>
          </w:p>
        </w:tc>
        <w:tc>
          <w:tcPr>
            <w:cnfStyle w:val="000010000000" w:firstRow="0" w:lastRow="0" w:firstColumn="0" w:lastColumn="0" w:oddVBand="1" w:evenVBand="0" w:oddHBand="0" w:evenHBand="0" w:firstRowFirstColumn="0" w:firstRowLastColumn="0" w:lastRowFirstColumn="0" w:lastRowLastColumn="0"/>
            <w:tcW w:w="8046" w:type="dxa"/>
          </w:tcPr>
          <w:p w14:paraId="378EC217" w14:textId="5CFCB938" w:rsidR="00E2623E" w:rsidRPr="00CA2594" w:rsidRDefault="5421EBB6" w:rsidP="00E2623E">
            <w:pPr>
              <w:spacing w:after="0" w:line="360" w:lineRule="auto"/>
              <w:rPr>
                <w:rFonts w:ascii="Times New Roman" w:eastAsia="SimSun" w:hAnsi="Times New Roman"/>
                <w:sz w:val="22"/>
                <w:szCs w:val="22"/>
                <w:lang w:bidi="en-US"/>
              </w:rPr>
            </w:pPr>
            <w:r w:rsidRPr="70670DB3">
              <w:rPr>
                <w:rFonts w:ascii="Times New Roman" w:eastAsia="SimSun" w:hAnsi="Times New Roman"/>
                <w:sz w:val="22"/>
                <w:szCs w:val="22"/>
                <w:lang w:bidi="en-US"/>
              </w:rPr>
              <w:t>The approach towards impairments mostly centered around the practice of institutionalization and isolation from the broader society.</w:t>
            </w:r>
          </w:p>
        </w:tc>
      </w:tr>
      <w:tr w:rsidR="00E2623E" w:rsidRPr="0035531C" w14:paraId="1E5B9FC7" w14:textId="77777777" w:rsidTr="70670DB3">
        <w:tc>
          <w:tcPr>
            <w:cnfStyle w:val="001000000000" w:firstRow="0" w:lastRow="0" w:firstColumn="1" w:lastColumn="0" w:oddVBand="0" w:evenVBand="0" w:oddHBand="0" w:evenHBand="0" w:firstRowFirstColumn="0" w:firstRowLastColumn="0" w:lastRowFirstColumn="0" w:lastRowLastColumn="0"/>
            <w:tcW w:w="2376" w:type="dxa"/>
          </w:tcPr>
          <w:p w14:paraId="1D02C490" w14:textId="3CB66A9B" w:rsidR="00E2623E" w:rsidRPr="00CA2594" w:rsidRDefault="5421EBB6" w:rsidP="70670DB3">
            <w:pPr>
              <w:spacing w:after="0" w:line="360" w:lineRule="auto"/>
            </w:pPr>
            <w:r w:rsidRPr="70670DB3">
              <w:rPr>
                <w:rFonts w:ascii="Times New Roman" w:eastAsia="SimSun" w:hAnsi="Times New Roman"/>
                <w:sz w:val="22"/>
                <w:szCs w:val="22"/>
                <w:lang w:eastAsia="ko-KR" w:bidi="en-US"/>
              </w:rPr>
              <w:lastRenderedPageBreak/>
              <w:t>1948</w:t>
            </w:r>
          </w:p>
        </w:tc>
        <w:tc>
          <w:tcPr>
            <w:cnfStyle w:val="000010000000" w:firstRow="0" w:lastRow="0" w:firstColumn="0" w:lastColumn="0" w:oddVBand="1" w:evenVBand="0" w:oddHBand="0" w:evenHBand="0" w:firstRowFirstColumn="0" w:firstRowLastColumn="0" w:lastRowFirstColumn="0" w:lastRowLastColumn="0"/>
            <w:tcW w:w="8046" w:type="dxa"/>
          </w:tcPr>
          <w:p w14:paraId="0E3B91F8" w14:textId="27926D3F" w:rsidR="00E2623E" w:rsidRPr="00CA2594" w:rsidRDefault="5421EBB6" w:rsidP="00E2623E">
            <w:pPr>
              <w:spacing w:after="0" w:line="360" w:lineRule="auto"/>
              <w:rPr>
                <w:rFonts w:ascii="Times New Roman" w:eastAsia="SimSun" w:hAnsi="Times New Roman"/>
                <w:sz w:val="22"/>
                <w:szCs w:val="22"/>
                <w:lang w:bidi="en-US"/>
              </w:rPr>
            </w:pPr>
            <w:bookmarkStart w:id="1" w:name="_Int_ihHFeUE1"/>
            <w:r w:rsidRPr="70670DB3">
              <w:rPr>
                <w:rFonts w:ascii="Times New Roman" w:eastAsia="SimSun" w:hAnsi="Times New Roman"/>
                <w:sz w:val="22"/>
                <w:szCs w:val="22"/>
                <w:lang w:bidi="en-US"/>
              </w:rPr>
              <w:t>The United Nations' Universal Declaration of Human Rights established a fundamental basis for the principle of equal rights, encompassing individuals with disabilities as well.</w:t>
            </w:r>
            <w:bookmarkEnd w:id="1"/>
          </w:p>
        </w:tc>
      </w:tr>
      <w:tr w:rsidR="5749A9C1" w14:paraId="3A719257" w14:textId="77777777" w:rsidTr="70670D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3" w:type="dxa"/>
          </w:tcPr>
          <w:p w14:paraId="6A0B3D8D" w14:textId="34515A92" w:rsidR="003CE822" w:rsidRDefault="5421EBB6" w:rsidP="5749A9C1">
            <w:pPr>
              <w:spacing w:line="360" w:lineRule="auto"/>
              <w:rPr>
                <w:rFonts w:ascii="Times New Roman" w:eastAsia="SimSun" w:hAnsi="Times New Roman"/>
                <w:sz w:val="22"/>
                <w:szCs w:val="22"/>
                <w:lang w:eastAsia="ko-KR" w:bidi="en-US"/>
              </w:rPr>
            </w:pPr>
            <w:r w:rsidRPr="70670DB3">
              <w:rPr>
                <w:rFonts w:ascii="Times New Roman" w:eastAsia="SimSun" w:hAnsi="Times New Roman"/>
                <w:sz w:val="22"/>
                <w:szCs w:val="22"/>
                <w:lang w:eastAsia="ko-KR" w:bidi="en-US"/>
              </w:rPr>
              <w:t>1970s</w:t>
            </w:r>
          </w:p>
        </w:tc>
        <w:tc>
          <w:tcPr>
            <w:cnfStyle w:val="000010000000" w:firstRow="0" w:lastRow="0" w:firstColumn="0" w:lastColumn="0" w:oddVBand="1" w:evenVBand="0" w:oddHBand="0" w:evenHBand="0" w:firstRowFirstColumn="0" w:firstRowLastColumn="0" w:lastRowFirstColumn="0" w:lastRowLastColumn="0"/>
            <w:tcW w:w="7853" w:type="dxa"/>
          </w:tcPr>
          <w:p w14:paraId="684D8CF2" w14:textId="508159C7" w:rsidR="003CE822" w:rsidRDefault="5421EBB6" w:rsidP="5749A9C1">
            <w:pPr>
              <w:spacing w:line="360" w:lineRule="auto"/>
              <w:rPr>
                <w:rFonts w:ascii="Times New Roman" w:eastAsia="SimSun" w:hAnsi="Times New Roman"/>
                <w:sz w:val="22"/>
                <w:szCs w:val="22"/>
                <w:lang w:bidi="en-US"/>
              </w:rPr>
            </w:pPr>
            <w:r w:rsidRPr="70670DB3">
              <w:rPr>
                <w:rFonts w:ascii="Times New Roman" w:eastAsia="SimSun" w:hAnsi="Times New Roman"/>
                <w:sz w:val="22"/>
                <w:szCs w:val="22"/>
                <w:lang w:bidi="en-US"/>
              </w:rPr>
              <w:t>The Independent Living Movement originated with a focus on asserting the entitlement of individuals with disabilities to lead autonomous lives and engage actively in societal activities.</w:t>
            </w:r>
          </w:p>
        </w:tc>
      </w:tr>
      <w:tr w:rsidR="5749A9C1" w14:paraId="625BDD63" w14:textId="77777777" w:rsidTr="70670DB3">
        <w:trPr>
          <w:trHeight w:val="300"/>
        </w:trPr>
        <w:tc>
          <w:tcPr>
            <w:cnfStyle w:val="001000000000" w:firstRow="0" w:lastRow="0" w:firstColumn="1" w:lastColumn="0" w:oddVBand="0" w:evenVBand="0" w:oddHBand="0" w:evenHBand="0" w:firstRowFirstColumn="0" w:firstRowLastColumn="0" w:lastRowFirstColumn="0" w:lastRowLastColumn="0"/>
            <w:tcW w:w="2333" w:type="dxa"/>
          </w:tcPr>
          <w:p w14:paraId="1A7704F8" w14:textId="3D3FEBE1" w:rsidR="003CE822" w:rsidRDefault="5421EBB6" w:rsidP="5749A9C1">
            <w:pPr>
              <w:spacing w:line="360" w:lineRule="auto"/>
              <w:rPr>
                <w:rFonts w:ascii="Times New Roman" w:eastAsia="SimSun" w:hAnsi="Times New Roman"/>
                <w:sz w:val="22"/>
                <w:szCs w:val="22"/>
                <w:lang w:eastAsia="ko-KR" w:bidi="en-US"/>
              </w:rPr>
            </w:pPr>
            <w:r w:rsidRPr="70670DB3">
              <w:rPr>
                <w:rFonts w:ascii="Times New Roman" w:eastAsia="SimSun" w:hAnsi="Times New Roman"/>
                <w:sz w:val="22"/>
                <w:szCs w:val="22"/>
                <w:lang w:eastAsia="ko-KR" w:bidi="en-US"/>
              </w:rPr>
              <w:t>1975</w:t>
            </w:r>
          </w:p>
        </w:tc>
        <w:tc>
          <w:tcPr>
            <w:cnfStyle w:val="000010000000" w:firstRow="0" w:lastRow="0" w:firstColumn="0" w:lastColumn="0" w:oddVBand="1" w:evenVBand="0" w:oddHBand="0" w:evenHBand="0" w:firstRowFirstColumn="0" w:firstRowLastColumn="0" w:lastRowFirstColumn="0" w:lastRowLastColumn="0"/>
            <w:tcW w:w="7853" w:type="dxa"/>
          </w:tcPr>
          <w:p w14:paraId="45ABF496" w14:textId="6D1F6A0C" w:rsidR="003CE822" w:rsidRDefault="5421EBB6" w:rsidP="5749A9C1">
            <w:pPr>
              <w:spacing w:line="360" w:lineRule="auto"/>
              <w:rPr>
                <w:rFonts w:ascii="Times New Roman" w:eastAsia="SimSun" w:hAnsi="Times New Roman"/>
                <w:sz w:val="22"/>
                <w:szCs w:val="22"/>
                <w:lang w:bidi="en-US"/>
              </w:rPr>
            </w:pPr>
            <w:r w:rsidRPr="70670DB3">
              <w:rPr>
                <w:rFonts w:ascii="Times New Roman" w:eastAsia="SimSun" w:hAnsi="Times New Roman"/>
                <w:sz w:val="22"/>
                <w:szCs w:val="22"/>
                <w:lang w:bidi="en-US"/>
              </w:rPr>
              <w:t>The Education for All Handicapped Children Act (EHA) in the United States required that children with disabilities receive free and suitable public education.</w:t>
            </w:r>
          </w:p>
        </w:tc>
      </w:tr>
      <w:tr w:rsidR="5749A9C1" w14:paraId="06FF6E9B" w14:textId="77777777" w:rsidTr="70670D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3" w:type="dxa"/>
          </w:tcPr>
          <w:p w14:paraId="5978C8A9" w14:textId="7ACDD27D" w:rsidR="003CE822" w:rsidRDefault="5421EBB6" w:rsidP="70670DB3">
            <w:pPr>
              <w:spacing w:line="360" w:lineRule="auto"/>
            </w:pPr>
            <w:r w:rsidRPr="70670DB3">
              <w:rPr>
                <w:rFonts w:ascii="Times New Roman" w:eastAsia="SimSun" w:hAnsi="Times New Roman"/>
                <w:sz w:val="22"/>
                <w:szCs w:val="22"/>
                <w:lang w:eastAsia="ko-KR" w:bidi="en-US"/>
              </w:rPr>
              <w:t>1990</w:t>
            </w:r>
          </w:p>
        </w:tc>
        <w:tc>
          <w:tcPr>
            <w:cnfStyle w:val="000010000000" w:firstRow="0" w:lastRow="0" w:firstColumn="0" w:lastColumn="0" w:oddVBand="1" w:evenVBand="0" w:oddHBand="0" w:evenHBand="0" w:firstRowFirstColumn="0" w:firstRowLastColumn="0" w:lastRowFirstColumn="0" w:lastRowLastColumn="0"/>
            <w:tcW w:w="7853" w:type="dxa"/>
          </w:tcPr>
          <w:p w14:paraId="6733111A" w14:textId="70DBBB8C" w:rsidR="003CE822" w:rsidRDefault="5421EBB6" w:rsidP="5749A9C1">
            <w:pPr>
              <w:spacing w:line="360" w:lineRule="auto"/>
            </w:pPr>
            <w:r w:rsidRPr="70670DB3">
              <w:rPr>
                <w:rFonts w:ascii="Times New Roman" w:eastAsia="SimSun" w:hAnsi="Times New Roman"/>
                <w:sz w:val="22"/>
                <w:szCs w:val="22"/>
                <w:lang w:bidi="en-US"/>
              </w:rPr>
              <w:t xml:space="preserve">The Americans with Disabilities Act (ADA) was established in the United States to forbid discrimination </w:t>
            </w:r>
            <w:proofErr w:type="gramStart"/>
            <w:r w:rsidRPr="70670DB3">
              <w:rPr>
                <w:rFonts w:ascii="Times New Roman" w:eastAsia="SimSun" w:hAnsi="Times New Roman"/>
                <w:sz w:val="22"/>
                <w:szCs w:val="22"/>
                <w:lang w:bidi="en-US"/>
              </w:rPr>
              <w:t>on the basis of</w:t>
            </w:r>
            <w:proofErr w:type="gramEnd"/>
            <w:r w:rsidRPr="70670DB3">
              <w:rPr>
                <w:rFonts w:ascii="Times New Roman" w:eastAsia="SimSun" w:hAnsi="Times New Roman"/>
                <w:sz w:val="22"/>
                <w:szCs w:val="22"/>
                <w:lang w:bidi="en-US"/>
              </w:rPr>
              <w:t xml:space="preserve"> disability and require reasonable adjustments to be made in public facilities and employment.</w:t>
            </w:r>
          </w:p>
        </w:tc>
      </w:tr>
      <w:tr w:rsidR="5749A9C1" w14:paraId="4F67641A" w14:textId="77777777" w:rsidTr="70670DB3">
        <w:trPr>
          <w:trHeight w:val="300"/>
        </w:trPr>
        <w:tc>
          <w:tcPr>
            <w:cnfStyle w:val="001000000000" w:firstRow="0" w:lastRow="0" w:firstColumn="1" w:lastColumn="0" w:oddVBand="0" w:evenVBand="0" w:oddHBand="0" w:evenHBand="0" w:firstRowFirstColumn="0" w:firstRowLastColumn="0" w:lastRowFirstColumn="0" w:lastRowLastColumn="0"/>
            <w:tcW w:w="2333" w:type="dxa"/>
          </w:tcPr>
          <w:p w14:paraId="169807AA" w14:textId="54AE3FA3" w:rsidR="003CE822" w:rsidRDefault="5421EBB6" w:rsidP="70670DB3">
            <w:pPr>
              <w:spacing w:line="360" w:lineRule="auto"/>
            </w:pPr>
            <w:r w:rsidRPr="70670DB3">
              <w:rPr>
                <w:rFonts w:ascii="Times New Roman" w:eastAsia="SimSun" w:hAnsi="Times New Roman"/>
                <w:sz w:val="22"/>
                <w:szCs w:val="22"/>
                <w:lang w:eastAsia="ko-KR" w:bidi="en-US"/>
              </w:rPr>
              <w:t>2001</w:t>
            </w:r>
          </w:p>
        </w:tc>
        <w:tc>
          <w:tcPr>
            <w:cnfStyle w:val="000010000000" w:firstRow="0" w:lastRow="0" w:firstColumn="0" w:lastColumn="0" w:oddVBand="1" w:evenVBand="0" w:oddHBand="0" w:evenHBand="0" w:firstRowFirstColumn="0" w:firstRowLastColumn="0" w:lastRowFirstColumn="0" w:lastRowLastColumn="0"/>
            <w:tcW w:w="7853" w:type="dxa"/>
          </w:tcPr>
          <w:p w14:paraId="55AB20A8" w14:textId="4A1EC677" w:rsidR="003CE822" w:rsidRDefault="5421EBB6" w:rsidP="5749A9C1">
            <w:pPr>
              <w:spacing w:line="360" w:lineRule="auto"/>
            </w:pPr>
            <w:r w:rsidRPr="70670DB3">
              <w:rPr>
                <w:rFonts w:ascii="Times New Roman" w:eastAsia="SimSun" w:hAnsi="Times New Roman"/>
                <w:sz w:val="22"/>
                <w:szCs w:val="22"/>
                <w:lang w:bidi="en-US"/>
              </w:rPr>
              <w:t>The United Nations created the International Day of Disabled Persons on December 3rd to enhance comprehension of disability matters and rally assistance for the honor, entitlements, and welfare of individuals with disabilities.</w:t>
            </w:r>
          </w:p>
        </w:tc>
      </w:tr>
      <w:tr w:rsidR="5749A9C1" w14:paraId="0030FCFF" w14:textId="77777777" w:rsidTr="70670D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3" w:type="dxa"/>
          </w:tcPr>
          <w:p w14:paraId="7E838E0E" w14:textId="2BB788F8" w:rsidR="003CE822" w:rsidRDefault="257661F2" w:rsidP="5749A9C1">
            <w:pPr>
              <w:spacing w:line="360" w:lineRule="auto"/>
              <w:rPr>
                <w:rFonts w:ascii="Times New Roman" w:eastAsia="SimSun" w:hAnsi="Times New Roman"/>
                <w:sz w:val="22"/>
                <w:szCs w:val="22"/>
                <w:lang w:eastAsia="ko-KR" w:bidi="en-US"/>
              </w:rPr>
            </w:pPr>
            <w:r w:rsidRPr="70670DB3">
              <w:rPr>
                <w:rFonts w:ascii="Times New Roman" w:eastAsia="SimSun" w:hAnsi="Times New Roman"/>
                <w:sz w:val="22"/>
                <w:szCs w:val="22"/>
                <w:lang w:eastAsia="ko-KR" w:bidi="en-US"/>
              </w:rPr>
              <w:t>20</w:t>
            </w:r>
            <w:r w:rsidR="7833FD44" w:rsidRPr="70670DB3">
              <w:rPr>
                <w:rFonts w:ascii="Times New Roman" w:eastAsia="SimSun" w:hAnsi="Times New Roman"/>
                <w:sz w:val="22"/>
                <w:szCs w:val="22"/>
                <w:lang w:eastAsia="ko-KR" w:bidi="en-US"/>
              </w:rPr>
              <w:t>06</w:t>
            </w:r>
          </w:p>
        </w:tc>
        <w:tc>
          <w:tcPr>
            <w:cnfStyle w:val="000010000000" w:firstRow="0" w:lastRow="0" w:firstColumn="0" w:lastColumn="0" w:oddVBand="1" w:evenVBand="0" w:oddHBand="0" w:evenHBand="0" w:firstRowFirstColumn="0" w:firstRowLastColumn="0" w:lastRowFirstColumn="0" w:lastRowLastColumn="0"/>
            <w:tcW w:w="7853" w:type="dxa"/>
          </w:tcPr>
          <w:p w14:paraId="74C80B7C" w14:textId="5FDC37DF" w:rsidR="003CE822" w:rsidRDefault="7833FD44" w:rsidP="5749A9C1">
            <w:pPr>
              <w:spacing w:line="360" w:lineRule="auto"/>
            </w:pPr>
            <w:r w:rsidRPr="70670DB3">
              <w:rPr>
                <w:rFonts w:ascii="Times New Roman" w:eastAsia="SimSun" w:hAnsi="Times New Roman"/>
                <w:sz w:val="22"/>
                <w:szCs w:val="22"/>
                <w:lang w:bidi="en-US"/>
              </w:rPr>
              <w:t>The United Nations Convention on the Rights of Persons with Disabilities (CRPD) was ratified, establishing a comprehensive international agreement that expressly addresses the human rights of individuals with disabilities.</w:t>
            </w:r>
          </w:p>
        </w:tc>
      </w:tr>
      <w:tr w:rsidR="70670DB3" w14:paraId="0DB16147" w14:textId="77777777" w:rsidTr="70670DB3">
        <w:trPr>
          <w:trHeight w:val="300"/>
        </w:trPr>
        <w:tc>
          <w:tcPr>
            <w:cnfStyle w:val="001000000000" w:firstRow="0" w:lastRow="0" w:firstColumn="1" w:lastColumn="0" w:oddVBand="0" w:evenVBand="0" w:oddHBand="0" w:evenHBand="0" w:firstRowFirstColumn="0" w:firstRowLastColumn="0" w:lastRowFirstColumn="0" w:lastRowLastColumn="0"/>
            <w:tcW w:w="2333" w:type="dxa"/>
          </w:tcPr>
          <w:p w14:paraId="6F309277" w14:textId="4AC70803" w:rsidR="7833FD44" w:rsidRDefault="7833FD44" w:rsidP="70670DB3">
            <w:pPr>
              <w:spacing w:line="360" w:lineRule="auto"/>
              <w:rPr>
                <w:rFonts w:ascii="Times New Roman" w:eastAsia="SimSun" w:hAnsi="Times New Roman"/>
                <w:sz w:val="22"/>
                <w:szCs w:val="22"/>
                <w:lang w:eastAsia="ko-KR" w:bidi="en-US"/>
              </w:rPr>
            </w:pPr>
            <w:r w:rsidRPr="70670DB3">
              <w:rPr>
                <w:rFonts w:ascii="Times New Roman" w:eastAsia="SimSun" w:hAnsi="Times New Roman"/>
                <w:sz w:val="22"/>
                <w:szCs w:val="22"/>
                <w:lang w:eastAsia="ko-KR" w:bidi="en-US"/>
              </w:rPr>
              <w:t>2010s-Onwards</w:t>
            </w:r>
          </w:p>
        </w:tc>
        <w:tc>
          <w:tcPr>
            <w:cnfStyle w:val="000010000000" w:firstRow="0" w:lastRow="0" w:firstColumn="0" w:lastColumn="0" w:oddVBand="1" w:evenVBand="0" w:oddHBand="0" w:evenHBand="0" w:firstRowFirstColumn="0" w:firstRowLastColumn="0" w:lastRowFirstColumn="0" w:lastRowLastColumn="0"/>
            <w:tcW w:w="7853" w:type="dxa"/>
          </w:tcPr>
          <w:p w14:paraId="63F94C9F" w14:textId="698B6A7A" w:rsidR="7833FD44" w:rsidRDefault="7833FD44" w:rsidP="70670DB3">
            <w:pPr>
              <w:spacing w:line="360" w:lineRule="auto"/>
              <w:rPr>
                <w:rFonts w:ascii="Times New Roman" w:eastAsia="SimSun" w:hAnsi="Times New Roman"/>
                <w:sz w:val="22"/>
                <w:szCs w:val="22"/>
                <w:lang w:bidi="en-US"/>
              </w:rPr>
            </w:pPr>
            <w:r w:rsidRPr="70670DB3">
              <w:rPr>
                <w:rFonts w:ascii="Times New Roman" w:eastAsia="SimSun" w:hAnsi="Times New Roman"/>
                <w:sz w:val="22"/>
                <w:szCs w:val="22"/>
                <w:lang w:bidi="en-US"/>
              </w:rPr>
              <w:t>Several nations have implemented or revised laws to enhance accessibility, advocate for inclusive education, enhance employment prospects, and safeguard the rights of those with disabilities.</w:t>
            </w:r>
          </w:p>
        </w:tc>
      </w:tr>
      <w:tr w:rsidR="70670DB3" w14:paraId="1E7C8466" w14:textId="77777777" w:rsidTr="70670D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3" w:type="dxa"/>
          </w:tcPr>
          <w:p w14:paraId="62F54FE3" w14:textId="65C6630B" w:rsidR="7833FD44" w:rsidRDefault="7833FD44" w:rsidP="70670DB3">
            <w:pPr>
              <w:spacing w:line="360" w:lineRule="auto"/>
              <w:rPr>
                <w:rFonts w:ascii="Times New Roman" w:eastAsia="SimSun" w:hAnsi="Times New Roman"/>
                <w:sz w:val="22"/>
                <w:szCs w:val="22"/>
                <w:lang w:eastAsia="ko-KR" w:bidi="en-US"/>
              </w:rPr>
            </w:pPr>
            <w:r w:rsidRPr="70670DB3">
              <w:rPr>
                <w:rFonts w:ascii="Times New Roman" w:eastAsia="SimSun" w:hAnsi="Times New Roman"/>
                <w:sz w:val="22"/>
                <w:szCs w:val="22"/>
                <w:lang w:eastAsia="ko-KR" w:bidi="en-US"/>
              </w:rPr>
              <w:t>Ongoing</w:t>
            </w:r>
          </w:p>
        </w:tc>
        <w:tc>
          <w:tcPr>
            <w:cnfStyle w:val="000010000000" w:firstRow="0" w:lastRow="0" w:firstColumn="0" w:lastColumn="0" w:oddVBand="1" w:evenVBand="0" w:oddHBand="0" w:evenHBand="0" w:firstRowFirstColumn="0" w:firstRowLastColumn="0" w:lastRowFirstColumn="0" w:lastRowLastColumn="0"/>
            <w:tcW w:w="7853" w:type="dxa"/>
          </w:tcPr>
          <w:p w14:paraId="7D38724C" w14:textId="5664C6C5" w:rsidR="7833FD44" w:rsidRDefault="7833FD44" w:rsidP="70670DB3">
            <w:pPr>
              <w:spacing w:line="360" w:lineRule="auto"/>
              <w:rPr>
                <w:rFonts w:ascii="Times New Roman" w:eastAsia="SimSun" w:hAnsi="Times New Roman"/>
                <w:sz w:val="22"/>
                <w:szCs w:val="22"/>
                <w:lang w:bidi="en-US"/>
              </w:rPr>
            </w:pPr>
            <w:r w:rsidRPr="70670DB3">
              <w:rPr>
                <w:rFonts w:ascii="Times New Roman" w:eastAsia="SimSun" w:hAnsi="Times New Roman"/>
                <w:sz w:val="22"/>
                <w:szCs w:val="22"/>
                <w:lang w:bidi="en-US"/>
              </w:rPr>
              <w:t>Efforts on a worldwide scale persist in tackling social exclusion and discrimination, advocating for inclusive policies across diverse fields including technology, transportation, and urban development.</w:t>
            </w:r>
          </w:p>
        </w:tc>
      </w:tr>
    </w:tbl>
    <w:p w14:paraId="5CDF4351" w14:textId="77777777" w:rsidR="00953CD0" w:rsidRDefault="00953CD0" w:rsidP="00953CD0">
      <w:pPr>
        <w:pStyle w:val="ListParagraph"/>
        <w:spacing w:line="360" w:lineRule="auto"/>
        <w:ind w:left="0"/>
        <w:rPr>
          <w:rFonts w:ascii="Arial" w:hAnsi="Arial"/>
          <w:sz w:val="22"/>
        </w:rPr>
      </w:pPr>
    </w:p>
    <w:p w14:paraId="7C266CB0" w14:textId="77777777" w:rsidR="00301CDF" w:rsidRDefault="00301CDF" w:rsidP="70670DB3">
      <w:pPr>
        <w:pStyle w:val="ListParagraph"/>
        <w:spacing w:line="360" w:lineRule="auto"/>
        <w:ind w:left="0"/>
        <w:rPr>
          <w:rFonts w:ascii="Arial" w:hAnsi="Arial"/>
          <w:b/>
          <w:bCs/>
          <w:color w:val="548DD4" w:themeColor="text2" w:themeTint="99"/>
          <w:sz w:val="28"/>
          <w:szCs w:val="28"/>
        </w:rPr>
      </w:pPr>
    </w:p>
    <w:p w14:paraId="173E419C" w14:textId="0743CF17" w:rsidR="70670DB3" w:rsidRDefault="70670DB3" w:rsidP="70670DB3">
      <w:pPr>
        <w:pStyle w:val="ListParagraph"/>
        <w:spacing w:line="360" w:lineRule="auto"/>
        <w:ind w:left="0"/>
        <w:rPr>
          <w:rFonts w:ascii="Arial" w:hAnsi="Arial"/>
          <w:b/>
          <w:bCs/>
          <w:color w:val="548DD4" w:themeColor="text2" w:themeTint="99"/>
          <w:sz w:val="28"/>
          <w:szCs w:val="28"/>
        </w:rPr>
      </w:pPr>
    </w:p>
    <w:p w14:paraId="362D0B28" w14:textId="025506B9" w:rsidR="00301CDF" w:rsidRDefault="00CC2348" w:rsidP="70670DB3">
      <w:pPr>
        <w:pStyle w:val="SectionTitle"/>
        <w:rPr>
          <w:color w:val="548DD4" w:themeColor="text2" w:themeTint="99"/>
        </w:rPr>
      </w:pPr>
      <w:r w:rsidRPr="70670DB3">
        <w:rPr>
          <w:color w:val="548DD4" w:themeColor="text2" w:themeTint="99"/>
        </w:rPr>
        <w:t>Previous Attempts to Resolve the I</w:t>
      </w:r>
      <w:r w:rsidR="00953CD0" w:rsidRPr="70670DB3">
        <w:rPr>
          <w:color w:val="548DD4" w:themeColor="text2" w:themeTint="99"/>
        </w:rPr>
        <w:t>ssue</w:t>
      </w:r>
    </w:p>
    <w:p w14:paraId="58FBBD7B" w14:textId="0B31C4AA" w:rsidR="00301CDF" w:rsidRDefault="73FF3918" w:rsidP="70670DB3">
      <w:pPr>
        <w:pStyle w:val="ListParagraph"/>
        <w:spacing w:line="360" w:lineRule="auto"/>
        <w:ind w:left="0" w:firstLine="720"/>
        <w:rPr>
          <w:rFonts w:ascii="Times New Roman" w:eastAsia="Times New Roman" w:hAnsi="Times New Roman"/>
          <w:sz w:val="22"/>
          <w:szCs w:val="22"/>
        </w:rPr>
      </w:pPr>
      <w:r w:rsidRPr="70670DB3">
        <w:rPr>
          <w:rFonts w:ascii="Times New Roman" w:eastAsia="Times New Roman" w:hAnsi="Times New Roman"/>
          <w:sz w:val="22"/>
          <w:szCs w:val="22"/>
        </w:rPr>
        <w:t xml:space="preserve">Considerable international endeavors have been undertaken via a range of treaties, legislation, and initiatives to tackle the challenges faced by those with disabilities. These obstacles encompass issues pertaining to accessibility, discrimination, and social exclusion. The Convention on the Rights of Persons with Disabilities (CRPD) of the United Nations has been a highly impactful treaty recently. The Convention on the Rights of Persons with Disabilities (CRPD), which was ratified in 2006, was a groundbreaking global agreement that brought </w:t>
      </w:r>
      <w:r w:rsidRPr="70670DB3">
        <w:rPr>
          <w:rFonts w:ascii="Times New Roman" w:eastAsia="Times New Roman" w:hAnsi="Times New Roman"/>
          <w:sz w:val="22"/>
          <w:szCs w:val="22"/>
        </w:rPr>
        <w:lastRenderedPageBreak/>
        <w:t>about a substantial change in perspectives and approaches towards individuals with disabilities. A comprehensive framework for human rights was introduced, highlighting the importance of societal change and the promotion of inclusive policies. The Convention, ratified by most United Nations member nations, imposes a duty on signatories to support, safeguard, and guarantee the complete and equitable enjoyment of all human rights by those with disabilities. The concept covers a broad spectrum of concerns, such as the ability to access resources, individual movement, well-being, learning, job opportunities, and engagement in political and societal affairs.</w:t>
      </w:r>
    </w:p>
    <w:p w14:paraId="54D7CC24" w14:textId="07FF70DB" w:rsidR="00301CDF" w:rsidRDefault="73FF3918" w:rsidP="70670DB3">
      <w:pPr>
        <w:pStyle w:val="ListParagraph"/>
        <w:spacing w:line="360" w:lineRule="auto"/>
        <w:ind w:left="0" w:firstLine="720"/>
      </w:pPr>
      <w:r w:rsidRPr="70670DB3">
        <w:rPr>
          <w:rFonts w:ascii="Times New Roman" w:eastAsia="Times New Roman" w:hAnsi="Times New Roman"/>
          <w:sz w:val="22"/>
          <w:szCs w:val="22"/>
        </w:rPr>
        <w:t xml:space="preserve"> </w:t>
      </w:r>
    </w:p>
    <w:p w14:paraId="5DC75EB9" w14:textId="0429A3C0" w:rsidR="00301CDF" w:rsidRDefault="73FF3918" w:rsidP="70670DB3">
      <w:pPr>
        <w:pStyle w:val="ListParagraph"/>
        <w:spacing w:line="360" w:lineRule="auto"/>
        <w:ind w:left="0" w:firstLine="720"/>
      </w:pPr>
      <w:r w:rsidRPr="70670DB3">
        <w:rPr>
          <w:rFonts w:ascii="Times New Roman" w:eastAsia="Times New Roman" w:hAnsi="Times New Roman"/>
          <w:sz w:val="22"/>
          <w:szCs w:val="22"/>
        </w:rPr>
        <w:t xml:space="preserve">The Americans with Disabilities Act (ADA) of 1990 is largely recognized as a pivotal legislation in the United States' advocacy for disability rights. The Americans with Disabilities Act (ADA) ensures that individuals with disabilities are safeguarded against discrimination in several domains of public life, such as employment, education, transportation, and any other public or private establishment that is open to the </w:t>
      </w:r>
      <w:proofErr w:type="gramStart"/>
      <w:r w:rsidRPr="70670DB3">
        <w:rPr>
          <w:rFonts w:ascii="Times New Roman" w:eastAsia="Times New Roman" w:hAnsi="Times New Roman"/>
          <w:sz w:val="22"/>
          <w:szCs w:val="22"/>
        </w:rPr>
        <w:t>general public</w:t>
      </w:r>
      <w:proofErr w:type="gramEnd"/>
      <w:r w:rsidRPr="70670DB3">
        <w:rPr>
          <w:rFonts w:ascii="Times New Roman" w:eastAsia="Times New Roman" w:hAnsi="Times New Roman"/>
          <w:sz w:val="22"/>
          <w:szCs w:val="22"/>
        </w:rPr>
        <w:t>. This comprehensive legislation served as a blueprint for numerous other countries and played a role in fostering an environment where individuals with disabilities might live lives marked by increased self-reliance and integration. The influence of accessibility has greatly improved access in public buildings and transit networks, leading to a large increase in the acceptance of appropriate workplace adaptations.</w:t>
      </w:r>
    </w:p>
    <w:p w14:paraId="093AF54A" w14:textId="49E462B0" w:rsidR="00301CDF" w:rsidRDefault="73FF3918" w:rsidP="70670DB3">
      <w:pPr>
        <w:pStyle w:val="ListParagraph"/>
        <w:spacing w:line="360" w:lineRule="auto"/>
        <w:ind w:left="0" w:firstLine="720"/>
      </w:pPr>
      <w:r w:rsidRPr="70670DB3">
        <w:rPr>
          <w:rFonts w:ascii="Times New Roman" w:eastAsia="Times New Roman" w:hAnsi="Times New Roman"/>
          <w:sz w:val="22"/>
          <w:szCs w:val="22"/>
        </w:rPr>
        <w:t xml:space="preserve"> </w:t>
      </w:r>
    </w:p>
    <w:p w14:paraId="6EB6CFC1" w14:textId="5EF84C45" w:rsidR="00301CDF" w:rsidRDefault="73FF3918" w:rsidP="70670DB3">
      <w:pPr>
        <w:pStyle w:val="ListParagraph"/>
        <w:spacing w:line="360" w:lineRule="auto"/>
        <w:ind w:left="0" w:firstLine="720"/>
      </w:pPr>
      <w:r w:rsidRPr="70670DB3">
        <w:rPr>
          <w:rFonts w:ascii="Times New Roman" w:eastAsia="Times New Roman" w:hAnsi="Times New Roman"/>
          <w:sz w:val="22"/>
          <w:szCs w:val="22"/>
        </w:rPr>
        <w:t xml:space="preserve">The global endeavor to address the challenges related to impairments has also placed a substantial focus on education. The Education for All Handicapped Children Act of 1975, later known as the Individuals with Disabilities Education Act (IDEA), mandated that children with disabilities must receive free and appropriate public education in the least restrictive environment. This Act established a precedent for inclusive education, recognizing the entitlement of all children with disabilities to receive education alongside their non-disabled classmates to the maximum extent that is suitable. Several other countries have adopted educational reforms </w:t>
      </w:r>
      <w:proofErr w:type="gramStart"/>
      <w:r w:rsidRPr="70670DB3">
        <w:rPr>
          <w:rFonts w:ascii="Times New Roman" w:eastAsia="Times New Roman" w:hAnsi="Times New Roman"/>
          <w:sz w:val="22"/>
          <w:szCs w:val="22"/>
        </w:rPr>
        <w:t>similar to</w:t>
      </w:r>
      <w:proofErr w:type="gramEnd"/>
      <w:r w:rsidRPr="70670DB3">
        <w:rPr>
          <w:rFonts w:ascii="Times New Roman" w:eastAsia="Times New Roman" w:hAnsi="Times New Roman"/>
          <w:sz w:val="22"/>
          <w:szCs w:val="22"/>
        </w:rPr>
        <w:t xml:space="preserve"> these, aiming to guarantee equitable educational opportunities for kids with impairments.</w:t>
      </w:r>
    </w:p>
    <w:p w14:paraId="0AE0D845" w14:textId="2B234DF3" w:rsidR="00301CDF" w:rsidRDefault="73FF3918" w:rsidP="70670DB3">
      <w:pPr>
        <w:pStyle w:val="ListParagraph"/>
        <w:spacing w:line="360" w:lineRule="auto"/>
        <w:ind w:left="0" w:firstLine="720"/>
      </w:pPr>
      <w:r w:rsidRPr="70670DB3">
        <w:rPr>
          <w:rFonts w:ascii="Times New Roman" w:eastAsia="Times New Roman" w:hAnsi="Times New Roman"/>
          <w:sz w:val="22"/>
          <w:szCs w:val="22"/>
        </w:rPr>
        <w:t xml:space="preserve"> </w:t>
      </w:r>
    </w:p>
    <w:p w14:paraId="47E5E273" w14:textId="54056B53" w:rsidR="00301CDF" w:rsidRDefault="73FF3918" w:rsidP="70670DB3">
      <w:pPr>
        <w:pStyle w:val="ListParagraph"/>
        <w:spacing w:line="360" w:lineRule="auto"/>
        <w:ind w:left="0" w:firstLine="720"/>
      </w:pPr>
      <w:r w:rsidRPr="70670DB3">
        <w:rPr>
          <w:rFonts w:ascii="Times New Roman" w:eastAsia="Times New Roman" w:hAnsi="Times New Roman"/>
          <w:sz w:val="22"/>
          <w:szCs w:val="22"/>
        </w:rPr>
        <w:t>Furthermore, it is crucial to acknowledge that grassroots organizations and advocacy groups have played a significant role in effecting change and raising awareness regarding the rights of those who experience impairments. An exemplification of this is the emergence of the Independent Living Movement, which originated in the 1970s. It originated from the struggle that people with disabilities fought for the right to make their own decisions and have equal opportunities. The development of independent living centers, peer support, and advocacy for personal assistants emerged because of this movement, and they have since become integral elements of disability rights and services in several countries. Individuals with disabilities have experienced substantial enhancements in their daily lives due to these grassroots initiatives, which have played a pivotal role in shaping public policy.</w:t>
      </w:r>
    </w:p>
    <w:p w14:paraId="1781A9ED" w14:textId="68CF9014" w:rsidR="00301CDF" w:rsidRDefault="73FF3918" w:rsidP="70670DB3">
      <w:pPr>
        <w:pStyle w:val="ListParagraph"/>
        <w:spacing w:line="360" w:lineRule="auto"/>
        <w:ind w:left="0" w:firstLine="720"/>
      </w:pPr>
      <w:r w:rsidRPr="70670DB3">
        <w:rPr>
          <w:rFonts w:ascii="Times New Roman" w:eastAsia="Times New Roman" w:hAnsi="Times New Roman"/>
          <w:sz w:val="22"/>
          <w:szCs w:val="22"/>
        </w:rPr>
        <w:t xml:space="preserve"> </w:t>
      </w:r>
    </w:p>
    <w:p w14:paraId="3F7E0458" w14:textId="46C1EB91" w:rsidR="00301CDF" w:rsidRDefault="73FF3918" w:rsidP="70670DB3">
      <w:pPr>
        <w:pStyle w:val="ListParagraph"/>
        <w:spacing w:line="360" w:lineRule="auto"/>
        <w:ind w:left="0" w:firstLine="720"/>
      </w:pPr>
      <w:r w:rsidRPr="70670DB3">
        <w:rPr>
          <w:rFonts w:ascii="Times New Roman" w:eastAsia="Times New Roman" w:hAnsi="Times New Roman"/>
          <w:sz w:val="22"/>
          <w:szCs w:val="22"/>
        </w:rPr>
        <w:t xml:space="preserve">In summary, the significance of technology and innovation in addressing the challenges faced by individuals with disabilities has grown significantly in recent times. Assistive technology, such as screen readers, voice recognition software, and mobility devices, has made notable progress in recent years, greatly enhancing accessibility and autonomy. Global initiatives and partnerships focused on technological advancements for those </w:t>
      </w:r>
      <w:r w:rsidRPr="70670DB3">
        <w:rPr>
          <w:rFonts w:ascii="Times New Roman" w:eastAsia="Times New Roman" w:hAnsi="Times New Roman"/>
          <w:sz w:val="22"/>
          <w:szCs w:val="22"/>
        </w:rPr>
        <w:lastRenderedPageBreak/>
        <w:t>with impairments are leading to more inclusive societies. This includes initiatives like the Global Accessibility Awareness Day, which aims to foster discussions and initiatives around digital accessibility and inclusivity, as well as endeavors undertaken by technology companies to enhance the accessibility of their products to a broader audience.</w:t>
      </w:r>
    </w:p>
    <w:p w14:paraId="22D7601D" w14:textId="13DB3FCD" w:rsidR="00301CDF" w:rsidRDefault="73FF3918" w:rsidP="70670DB3">
      <w:pPr>
        <w:pStyle w:val="ListParagraph"/>
        <w:spacing w:line="360" w:lineRule="auto"/>
        <w:ind w:left="0" w:firstLine="720"/>
      </w:pPr>
      <w:r w:rsidRPr="70670DB3">
        <w:rPr>
          <w:rFonts w:ascii="Times New Roman" w:eastAsia="Times New Roman" w:hAnsi="Times New Roman"/>
          <w:sz w:val="22"/>
          <w:szCs w:val="22"/>
        </w:rPr>
        <w:t xml:space="preserve"> </w:t>
      </w:r>
    </w:p>
    <w:p w14:paraId="77410CF9" w14:textId="5AE8977D" w:rsidR="00301CDF" w:rsidRDefault="73FF3918" w:rsidP="70670DB3">
      <w:pPr>
        <w:pStyle w:val="ListParagraph"/>
        <w:spacing w:line="360" w:lineRule="auto"/>
        <w:ind w:left="0" w:firstLine="720"/>
        <w:rPr>
          <w:rFonts w:ascii="Times New Roman" w:eastAsia="Times New Roman" w:hAnsi="Times New Roman"/>
          <w:sz w:val="22"/>
          <w:szCs w:val="22"/>
        </w:rPr>
      </w:pPr>
      <w:r w:rsidRPr="70670DB3">
        <w:rPr>
          <w:rFonts w:ascii="Times New Roman" w:eastAsia="Times New Roman" w:hAnsi="Times New Roman"/>
          <w:sz w:val="22"/>
          <w:szCs w:val="22"/>
        </w:rPr>
        <w:t>Individuals with disabilities face several barriers, and their endeavors collectively demonstrate a shared and continuous dedication to discovering resolutions for these difficulties. Governments, organizations, and communities worldwide must continue their efforts to advance towards full inclusion, accessibility, and equality. Despite significant achievements, this endeavor is still in progress.</w:t>
      </w:r>
    </w:p>
    <w:p w14:paraId="6F57E8F4" w14:textId="792177A5" w:rsidR="00301CDF" w:rsidRDefault="00301CDF" w:rsidP="70670DB3">
      <w:pPr>
        <w:pStyle w:val="ListParagraph"/>
        <w:spacing w:line="360" w:lineRule="auto"/>
        <w:ind w:left="0" w:firstLine="720"/>
        <w:rPr>
          <w:rFonts w:ascii="Times New Roman" w:eastAsia="Times New Roman" w:hAnsi="Times New Roman"/>
          <w:sz w:val="22"/>
          <w:szCs w:val="22"/>
        </w:rPr>
      </w:pPr>
    </w:p>
    <w:p w14:paraId="7726499F" w14:textId="4DB700E5" w:rsidR="00301CDF" w:rsidRDefault="75F278B6" w:rsidP="70670DB3">
      <w:pPr>
        <w:pStyle w:val="ListParagraph"/>
        <w:spacing w:line="360" w:lineRule="auto"/>
        <w:ind w:left="0" w:firstLine="720"/>
        <w:rPr>
          <w:rFonts w:ascii="Arial" w:hAnsi="Arial"/>
          <w:b/>
          <w:bCs/>
          <w:color w:val="548DD4" w:themeColor="text2" w:themeTint="99"/>
          <w:sz w:val="28"/>
          <w:szCs w:val="28"/>
        </w:rPr>
      </w:pPr>
      <w:r w:rsidRPr="70670DB3">
        <w:rPr>
          <w:rFonts w:ascii="Arial" w:hAnsi="Arial"/>
          <w:b/>
          <w:bCs/>
          <w:color w:val="548DD4" w:themeColor="text2" w:themeTint="99"/>
          <w:sz w:val="28"/>
          <w:szCs w:val="28"/>
        </w:rPr>
        <w:t xml:space="preserve">Major UN treaties </w:t>
      </w:r>
      <w:r w:rsidR="03F07514" w:rsidRPr="70670DB3">
        <w:rPr>
          <w:rFonts w:ascii="Arial" w:hAnsi="Arial"/>
          <w:b/>
          <w:bCs/>
          <w:color w:val="548DD4" w:themeColor="text2" w:themeTint="99"/>
          <w:sz w:val="28"/>
          <w:szCs w:val="28"/>
        </w:rPr>
        <w:t>and resolution</w:t>
      </w:r>
      <w:r w:rsidR="577A56FC" w:rsidRPr="70670DB3">
        <w:rPr>
          <w:rFonts w:ascii="Arial" w:hAnsi="Arial"/>
          <w:b/>
          <w:bCs/>
          <w:color w:val="548DD4" w:themeColor="text2" w:themeTint="99"/>
          <w:sz w:val="28"/>
          <w:szCs w:val="28"/>
        </w:rPr>
        <w:t>s</w:t>
      </w:r>
    </w:p>
    <w:p w14:paraId="646E9B72" w14:textId="784E64E4" w:rsidR="00301CDF" w:rsidRDefault="15FA2FEB" w:rsidP="70670DB3">
      <w:pPr>
        <w:pStyle w:val="ListParagraph"/>
        <w:numPr>
          <w:ilvl w:val="0"/>
          <w:numId w:val="4"/>
        </w:numPr>
        <w:spacing w:line="360" w:lineRule="auto"/>
        <w:rPr>
          <w:rFonts w:ascii="Times New Roman" w:eastAsia="Times New Roman" w:hAnsi="Times New Roman"/>
          <w:color w:val="212121"/>
        </w:rPr>
      </w:pPr>
      <w:r w:rsidRPr="70670DB3">
        <w:rPr>
          <w:rFonts w:ascii="Times New Roman" w:eastAsia="Times New Roman" w:hAnsi="Times New Roman"/>
          <w:color w:val="212121"/>
        </w:rPr>
        <w:t>Declaration on the Rights of Mentally Retarded Persons (1971)</w:t>
      </w:r>
    </w:p>
    <w:p w14:paraId="3541CBA0" w14:textId="780F3546" w:rsidR="00301CDF" w:rsidRDefault="15FA2FEB" w:rsidP="70670DB3">
      <w:pPr>
        <w:pStyle w:val="ListParagraph"/>
        <w:numPr>
          <w:ilvl w:val="0"/>
          <w:numId w:val="4"/>
        </w:numPr>
        <w:spacing w:line="360" w:lineRule="auto"/>
        <w:rPr>
          <w:rFonts w:ascii="Times New Roman" w:eastAsia="Times New Roman" w:hAnsi="Times New Roman"/>
          <w:color w:val="212121"/>
        </w:rPr>
      </w:pPr>
      <w:r w:rsidRPr="70670DB3">
        <w:rPr>
          <w:rFonts w:ascii="Times New Roman" w:eastAsia="Times New Roman" w:hAnsi="Times New Roman"/>
          <w:color w:val="212121"/>
        </w:rPr>
        <w:t>Declaration on the Rights of Disabled Persons (1975)</w:t>
      </w:r>
    </w:p>
    <w:p w14:paraId="79BAB921" w14:textId="6D883879" w:rsidR="00301CDF" w:rsidRDefault="15FA2FEB" w:rsidP="70670DB3">
      <w:pPr>
        <w:pStyle w:val="ListParagraph"/>
        <w:numPr>
          <w:ilvl w:val="0"/>
          <w:numId w:val="4"/>
        </w:numPr>
        <w:spacing w:line="360" w:lineRule="auto"/>
        <w:rPr>
          <w:rFonts w:ascii="Times New Roman" w:eastAsia="Times New Roman" w:hAnsi="Times New Roman"/>
          <w:color w:val="212121"/>
        </w:rPr>
      </w:pPr>
      <w:r w:rsidRPr="70670DB3">
        <w:rPr>
          <w:rFonts w:ascii="Times New Roman" w:eastAsia="Times New Roman" w:hAnsi="Times New Roman"/>
          <w:color w:val="212121"/>
        </w:rPr>
        <w:t xml:space="preserve">World </w:t>
      </w:r>
      <w:proofErr w:type="spellStart"/>
      <w:r w:rsidRPr="70670DB3">
        <w:rPr>
          <w:rFonts w:ascii="Times New Roman" w:eastAsia="Times New Roman" w:hAnsi="Times New Roman"/>
          <w:color w:val="212121"/>
        </w:rPr>
        <w:t>Programme</w:t>
      </w:r>
      <w:proofErr w:type="spellEnd"/>
      <w:r w:rsidRPr="70670DB3">
        <w:rPr>
          <w:rFonts w:ascii="Times New Roman" w:eastAsia="Times New Roman" w:hAnsi="Times New Roman"/>
          <w:color w:val="212121"/>
        </w:rPr>
        <w:t xml:space="preserve"> of Action Concerning Disabled Persons (1982)</w:t>
      </w:r>
    </w:p>
    <w:p w14:paraId="499583B2" w14:textId="32206D2B" w:rsidR="00301CDF" w:rsidRDefault="15FA2FEB" w:rsidP="70670DB3">
      <w:pPr>
        <w:pStyle w:val="ListParagraph"/>
        <w:numPr>
          <w:ilvl w:val="0"/>
          <w:numId w:val="4"/>
        </w:numPr>
        <w:spacing w:line="360" w:lineRule="auto"/>
        <w:rPr>
          <w:rFonts w:ascii="Times New Roman" w:eastAsia="Times New Roman" w:hAnsi="Times New Roman"/>
          <w:color w:val="212121"/>
        </w:rPr>
      </w:pPr>
      <w:r w:rsidRPr="70670DB3">
        <w:rPr>
          <w:rFonts w:ascii="Times New Roman" w:eastAsia="Times New Roman" w:hAnsi="Times New Roman"/>
          <w:color w:val="212121"/>
        </w:rPr>
        <w:t>Standard Rules on the Equalization of Opportunities for Persons with Disabilities (1993)</w:t>
      </w:r>
    </w:p>
    <w:p w14:paraId="616A2FE8" w14:textId="595CA381" w:rsidR="00301CDF" w:rsidRDefault="15FA2FEB" w:rsidP="70670DB3">
      <w:pPr>
        <w:pStyle w:val="ListParagraph"/>
        <w:numPr>
          <w:ilvl w:val="0"/>
          <w:numId w:val="4"/>
        </w:numPr>
        <w:spacing w:line="360" w:lineRule="auto"/>
        <w:rPr>
          <w:rFonts w:ascii="Times New Roman" w:eastAsia="Times New Roman" w:hAnsi="Times New Roman"/>
          <w:color w:val="212121"/>
        </w:rPr>
      </w:pPr>
      <w:r w:rsidRPr="70670DB3">
        <w:rPr>
          <w:rFonts w:ascii="Times New Roman" w:eastAsia="Times New Roman" w:hAnsi="Times New Roman"/>
          <w:color w:val="212121"/>
        </w:rPr>
        <w:t>Resolution 48/96 - The Standard Rules on the Equalization of Opportunities for Persons with Disabilities (1993)</w:t>
      </w:r>
    </w:p>
    <w:p w14:paraId="07873054" w14:textId="654565A9" w:rsidR="00301CDF" w:rsidRDefault="15FA2FEB" w:rsidP="70670DB3">
      <w:pPr>
        <w:pStyle w:val="ListParagraph"/>
        <w:numPr>
          <w:ilvl w:val="0"/>
          <w:numId w:val="4"/>
        </w:numPr>
        <w:spacing w:line="360" w:lineRule="auto"/>
        <w:rPr>
          <w:rFonts w:ascii="Times New Roman" w:eastAsia="Times New Roman" w:hAnsi="Times New Roman"/>
          <w:color w:val="212121"/>
        </w:rPr>
      </w:pPr>
      <w:r w:rsidRPr="70670DB3">
        <w:rPr>
          <w:rFonts w:ascii="Times New Roman" w:eastAsia="Times New Roman" w:hAnsi="Times New Roman"/>
          <w:color w:val="212121"/>
        </w:rPr>
        <w:t>Optional Protocol to the Convention on the Rights of Persons with Disabilities (2006)</w:t>
      </w:r>
    </w:p>
    <w:p w14:paraId="61CF1D1D" w14:textId="7E9DEEFD" w:rsidR="00301CDF" w:rsidRDefault="15FA2FEB" w:rsidP="70670DB3">
      <w:pPr>
        <w:pStyle w:val="ListParagraph"/>
        <w:numPr>
          <w:ilvl w:val="0"/>
          <w:numId w:val="4"/>
        </w:numPr>
        <w:spacing w:line="360" w:lineRule="auto"/>
        <w:rPr>
          <w:rFonts w:ascii="Times New Roman" w:eastAsia="Times New Roman" w:hAnsi="Times New Roman"/>
          <w:color w:val="212121"/>
        </w:rPr>
      </w:pPr>
      <w:r w:rsidRPr="70670DB3">
        <w:rPr>
          <w:rFonts w:ascii="Times New Roman" w:eastAsia="Times New Roman" w:hAnsi="Times New Roman"/>
          <w:color w:val="212121"/>
        </w:rPr>
        <w:t>United Nations Convention on the Rights of Persons with Disabilities (CRPD) (2006)</w:t>
      </w:r>
    </w:p>
    <w:p w14:paraId="675FB369" w14:textId="62E4E210" w:rsidR="00301CDF" w:rsidRDefault="15FA2FEB" w:rsidP="70670DB3">
      <w:pPr>
        <w:pStyle w:val="ListParagraph"/>
        <w:numPr>
          <w:ilvl w:val="0"/>
          <w:numId w:val="4"/>
        </w:numPr>
        <w:spacing w:line="360" w:lineRule="auto"/>
        <w:rPr>
          <w:rFonts w:ascii="Times New Roman" w:eastAsia="Times New Roman" w:hAnsi="Times New Roman"/>
          <w:color w:val="212121"/>
        </w:rPr>
      </w:pPr>
      <w:r w:rsidRPr="70670DB3">
        <w:rPr>
          <w:rFonts w:ascii="Times New Roman" w:eastAsia="Times New Roman" w:hAnsi="Times New Roman"/>
          <w:color w:val="212121"/>
        </w:rPr>
        <w:t>2030 Agenda for Sustainable Development (2015)</w:t>
      </w:r>
    </w:p>
    <w:p w14:paraId="23C9353E" w14:textId="7F33EF8E" w:rsidR="00301CDF" w:rsidRDefault="15FA2FEB" w:rsidP="70670DB3">
      <w:pPr>
        <w:pStyle w:val="ListParagraph"/>
        <w:numPr>
          <w:ilvl w:val="1"/>
          <w:numId w:val="4"/>
        </w:numPr>
        <w:spacing w:line="360" w:lineRule="auto"/>
        <w:rPr>
          <w:rFonts w:ascii="Times New Roman" w:eastAsia="Times New Roman" w:hAnsi="Times New Roman"/>
          <w:color w:val="548DD4" w:themeColor="text2" w:themeTint="99"/>
        </w:rPr>
      </w:pPr>
      <w:r w:rsidRPr="70670DB3">
        <w:rPr>
          <w:rFonts w:ascii="Times New Roman" w:eastAsia="Times New Roman" w:hAnsi="Times New Roman"/>
          <w:color w:val="212121"/>
        </w:rPr>
        <w:t xml:space="preserve">Not exclusively focused on disabilities, but emphasizes the principle of “leaving no one </w:t>
      </w:r>
      <w:proofErr w:type="gramStart"/>
      <w:r w:rsidRPr="70670DB3">
        <w:rPr>
          <w:rFonts w:ascii="Times New Roman" w:eastAsia="Times New Roman" w:hAnsi="Times New Roman"/>
          <w:color w:val="212121"/>
        </w:rPr>
        <w:t>behind</w:t>
      </w:r>
      <w:proofErr w:type="gramEnd"/>
      <w:r w:rsidRPr="70670DB3">
        <w:rPr>
          <w:rFonts w:ascii="Times New Roman" w:eastAsia="Times New Roman" w:hAnsi="Times New Roman"/>
          <w:color w:val="212121"/>
        </w:rPr>
        <w:t xml:space="preserve">” </w:t>
      </w:r>
    </w:p>
    <w:p w14:paraId="790C47EA" w14:textId="77777777" w:rsidR="00E2623E" w:rsidRPr="00F619E0" w:rsidRDefault="00473811" w:rsidP="70670DB3">
      <w:pPr>
        <w:pStyle w:val="SectionTitle"/>
        <w:rPr>
          <w:color w:val="548DD4" w:themeColor="text2" w:themeTint="99"/>
          <w:sz w:val="22"/>
          <w:szCs w:val="22"/>
        </w:rPr>
      </w:pPr>
      <w:r w:rsidRPr="70670DB3">
        <w:rPr>
          <w:color w:val="548DD4" w:themeColor="text2" w:themeTint="99"/>
        </w:rPr>
        <w:t>Possible Solutions</w:t>
      </w:r>
    </w:p>
    <w:p w14:paraId="1934ED5C" w14:textId="434DFAE9" w:rsidR="00301CDF" w:rsidRDefault="43EAE322" w:rsidP="70670DB3">
      <w:pPr>
        <w:pStyle w:val="SectionTitle"/>
        <w:ind w:firstLine="720"/>
        <w:rPr>
          <w:b w:val="0"/>
          <w:color w:val="auto"/>
          <w:sz w:val="22"/>
          <w:szCs w:val="22"/>
        </w:rPr>
      </w:pPr>
      <w:r w:rsidRPr="70670DB3">
        <w:rPr>
          <w:rFonts w:ascii="Times New Roman" w:eastAsia="Times New Roman" w:hAnsi="Times New Roman"/>
          <w:b w:val="0"/>
          <w:color w:val="auto"/>
          <w:sz w:val="22"/>
          <w:szCs w:val="22"/>
        </w:rPr>
        <w:t>Adopting a comprehensive approach is crucial to tackle the challenges faced by individuals with impairments. The approach should encompass legislative measures, societal transformation, technical advancements, inclusive education, and worldwide cooperation. Among the various possible solutions, the implementation and enforcement of comprehensive legislation is a crucial choice. Examples of laws that serve as templates include the Americans with Disabilities Act (ADA) in the United States and similar legislations found worldwide. These regulations encompass the availability of public areas, the supply of appropriate accommodations in the workplace, and the prohibition of discrimination based on disability. The enactment of legislation that effectively fulfills its intended purpose has led to the establishment of a legal framework that empowers individuals with disabilities and imposes responsibility on institutions to ensure equal rights and opportunities.</w:t>
      </w:r>
    </w:p>
    <w:p w14:paraId="534104FD" w14:textId="664C4132" w:rsidR="00301CDF" w:rsidRDefault="43EAE322" w:rsidP="70670DB3">
      <w:pPr>
        <w:pStyle w:val="SectionTitle"/>
        <w:ind w:firstLine="720"/>
      </w:pPr>
      <w:r w:rsidRPr="70670DB3">
        <w:rPr>
          <w:rFonts w:ascii="Times New Roman" w:eastAsia="Times New Roman" w:hAnsi="Times New Roman"/>
          <w:b w:val="0"/>
          <w:color w:val="auto"/>
          <w:sz w:val="22"/>
          <w:szCs w:val="22"/>
        </w:rPr>
        <w:t xml:space="preserve">Moreover, advancements in technology play a crucial role in providing solutions for those with certain disabilities. Assistive technology, including screen readers, hearing aids, mobility devices, and user-friendly </w:t>
      </w:r>
      <w:r w:rsidRPr="70670DB3">
        <w:rPr>
          <w:rFonts w:ascii="Times New Roman" w:eastAsia="Times New Roman" w:hAnsi="Times New Roman"/>
          <w:b w:val="0"/>
          <w:color w:val="auto"/>
          <w:sz w:val="22"/>
          <w:szCs w:val="22"/>
        </w:rPr>
        <w:lastRenderedPageBreak/>
        <w:t xml:space="preserve">software, can significantly enhance the quality of life and autonomy of individuals with disabilities. In addition, the integration of universal design into the process of creating new technologies ensures that products and services are accessible to individuals of all abilities, regardless of their level of capacity. </w:t>
      </w:r>
      <w:proofErr w:type="gramStart"/>
      <w:r w:rsidRPr="70670DB3">
        <w:rPr>
          <w:rFonts w:ascii="Times New Roman" w:eastAsia="Times New Roman" w:hAnsi="Times New Roman"/>
          <w:b w:val="0"/>
          <w:color w:val="auto"/>
          <w:sz w:val="22"/>
          <w:szCs w:val="22"/>
        </w:rPr>
        <w:t>In order to</w:t>
      </w:r>
      <w:proofErr w:type="gramEnd"/>
      <w:r w:rsidRPr="70670DB3">
        <w:rPr>
          <w:rFonts w:ascii="Times New Roman" w:eastAsia="Times New Roman" w:hAnsi="Times New Roman"/>
          <w:b w:val="0"/>
          <w:color w:val="auto"/>
          <w:sz w:val="22"/>
          <w:szCs w:val="22"/>
        </w:rPr>
        <w:t xml:space="preserve"> foster an inclusive society, it is imperative to incentivize technology companies to prioritize accessibility in their design methodologies.</w:t>
      </w:r>
    </w:p>
    <w:p w14:paraId="3E1CAAB0" w14:textId="2BA020FE" w:rsidR="00301CDF" w:rsidRDefault="43EAE322" w:rsidP="70670DB3">
      <w:pPr>
        <w:pStyle w:val="SectionTitle"/>
        <w:ind w:firstLine="720"/>
      </w:pPr>
      <w:r w:rsidRPr="70670DB3">
        <w:rPr>
          <w:rFonts w:ascii="Times New Roman" w:eastAsia="Times New Roman" w:hAnsi="Times New Roman"/>
          <w:b w:val="0"/>
          <w:color w:val="auto"/>
          <w:sz w:val="22"/>
          <w:szCs w:val="22"/>
        </w:rPr>
        <w:t>Another critical domain that necessitates intervention is education. It is crucial to build educational institutions that are inclusive and capable of meeting the diverse needs of students with impairments. These include the instruction of teachers in special education, the adaptation of educational programs, and the supply of necessary resources and support systems in current educational establishments. The implementation of inclusive education not only confers benefits upon students with disabilities, but it also fosters a culture of inclusion and diversity among all students. The objective of educational reforms should be to guarantee equitable access to high-quality education for individuals with disabilities, enabling them to acquire the necessary skills to actively engage in modern society.</w:t>
      </w:r>
    </w:p>
    <w:p w14:paraId="78C30433" w14:textId="51BED04D" w:rsidR="00301CDF" w:rsidRDefault="43EAE322" w:rsidP="70670DB3">
      <w:pPr>
        <w:pStyle w:val="SectionTitle"/>
        <w:ind w:firstLine="720"/>
      </w:pPr>
      <w:r w:rsidRPr="70670DB3">
        <w:rPr>
          <w:rFonts w:ascii="Times New Roman" w:eastAsia="Times New Roman" w:hAnsi="Times New Roman"/>
          <w:b w:val="0"/>
          <w:color w:val="auto"/>
          <w:sz w:val="22"/>
          <w:szCs w:val="22"/>
        </w:rPr>
        <w:t>Achieving societal change necessitates the presence of awareness and advocacy as integral elements. Public awareness campaigns, disability rights movements, and inclusive legislation can alter societal perceptions of those with disabilities and eradicate the related stigma. Empowering individuals with disabilities to campaign for their own rights is a highly effective method. Incorporating them into decision-making processes, involving them in policy formation, and assigning them leadership roles are all crucial measures in this procedure. To effectively address the challenges faced by individuals with disabilities, it is crucial to build a society that is responsive to and values the perspectives of people with disabilities.</w:t>
      </w:r>
    </w:p>
    <w:p w14:paraId="15874EF7" w14:textId="5D1216E6" w:rsidR="00301CDF" w:rsidRDefault="43EAE322" w:rsidP="70670DB3">
      <w:pPr>
        <w:pStyle w:val="SectionTitle"/>
        <w:ind w:firstLine="720"/>
        <w:rPr>
          <w:rFonts w:ascii="Times New Roman" w:eastAsia="Times New Roman" w:hAnsi="Times New Roman"/>
          <w:b w:val="0"/>
          <w:color w:val="auto"/>
          <w:sz w:val="22"/>
          <w:szCs w:val="22"/>
        </w:rPr>
      </w:pPr>
      <w:r w:rsidRPr="70670DB3">
        <w:rPr>
          <w:rFonts w:ascii="Times New Roman" w:eastAsia="Times New Roman" w:hAnsi="Times New Roman"/>
          <w:b w:val="0"/>
          <w:color w:val="auto"/>
          <w:sz w:val="22"/>
          <w:szCs w:val="22"/>
        </w:rPr>
        <w:t>Ultimately, it is crucial to prioritize worldwide collaboration and comply with international agreements, such as the United Nations Convention on the Rights of Persons with Disabilities (CRPD). International cooperation facilitates the interchange of knowledge, resources, and best practices. Furthermore, it urges governments to pledge their dedication to the shared goal of improving the well-being of those with disabilities and to actively pursue measures in pursuit of this objective. Countries can achieve greater advancements in establishing a truly inclusive and accessible globe if they possess the capacity to interact.</w:t>
      </w:r>
      <w:r w:rsidR="56763057" w:rsidRPr="70670DB3">
        <w:rPr>
          <w:rFonts w:ascii="Times New Roman" w:eastAsia="Times New Roman" w:hAnsi="Times New Roman"/>
          <w:b w:val="0"/>
          <w:color w:val="auto"/>
          <w:sz w:val="22"/>
          <w:szCs w:val="22"/>
        </w:rPr>
        <w:t xml:space="preserve"> As most MEDCs have sufficiently solved this issue, a possible solution could be to aid those LEDCs that are </w:t>
      </w:r>
      <w:proofErr w:type="gramStart"/>
      <w:r w:rsidR="56763057" w:rsidRPr="70670DB3">
        <w:rPr>
          <w:rFonts w:ascii="Times New Roman" w:eastAsia="Times New Roman" w:hAnsi="Times New Roman"/>
          <w:b w:val="0"/>
          <w:color w:val="auto"/>
          <w:sz w:val="22"/>
          <w:szCs w:val="22"/>
        </w:rPr>
        <w:t>lagging behind</w:t>
      </w:r>
      <w:proofErr w:type="gramEnd"/>
      <w:r w:rsidR="56763057" w:rsidRPr="70670DB3">
        <w:rPr>
          <w:rFonts w:ascii="Times New Roman" w:eastAsia="Times New Roman" w:hAnsi="Times New Roman"/>
          <w:b w:val="0"/>
          <w:color w:val="auto"/>
          <w:sz w:val="22"/>
          <w:szCs w:val="22"/>
        </w:rPr>
        <w:t>. This can be done through methods such as: investing in more resources for ME</w:t>
      </w:r>
      <w:r w:rsidR="7ACCEE27" w:rsidRPr="70670DB3">
        <w:rPr>
          <w:rFonts w:ascii="Times New Roman" w:eastAsia="Times New Roman" w:hAnsi="Times New Roman"/>
          <w:b w:val="0"/>
          <w:color w:val="auto"/>
          <w:sz w:val="22"/>
          <w:szCs w:val="22"/>
        </w:rPr>
        <w:t xml:space="preserve">DCs to support people with disabilities, providing funds for monetary aid, or raising awareness in local communities. </w:t>
      </w:r>
    </w:p>
    <w:p w14:paraId="68CBB212" w14:textId="34F96C30" w:rsidR="00301CDF" w:rsidRDefault="43EAE322" w:rsidP="70670DB3">
      <w:pPr>
        <w:pStyle w:val="SectionTitle"/>
        <w:ind w:firstLine="720"/>
      </w:pPr>
      <w:r w:rsidRPr="70670DB3">
        <w:rPr>
          <w:rFonts w:ascii="Times New Roman" w:eastAsia="Times New Roman" w:hAnsi="Times New Roman"/>
          <w:b w:val="0"/>
          <w:color w:val="auto"/>
          <w:sz w:val="22"/>
          <w:szCs w:val="22"/>
        </w:rPr>
        <w:t>The effective resolution of the challenges faced by individuals with disabilities can be achieved by the synergistic use of legislation, technology, education, awareness, and international cooperation. This will facilitate the progress towards a global society that is characterized by more inclusivity and fairness.</w:t>
      </w:r>
    </w:p>
    <w:p w14:paraId="697B58FE" w14:textId="0A969631" w:rsidR="00E2623E" w:rsidRPr="00F619E0" w:rsidRDefault="00473811" w:rsidP="002F5A3E">
      <w:pPr>
        <w:pStyle w:val="SectionTitle"/>
        <w:rPr>
          <w:color w:val="548DD4" w:themeColor="text2" w:themeTint="99"/>
        </w:rPr>
      </w:pPr>
      <w:r w:rsidRPr="70670DB3">
        <w:rPr>
          <w:color w:val="548DD4" w:themeColor="text2" w:themeTint="99"/>
        </w:rPr>
        <w:t>Bibliograph</w:t>
      </w:r>
      <w:r w:rsidR="0E417B82" w:rsidRPr="70670DB3">
        <w:rPr>
          <w:color w:val="548DD4" w:themeColor="text2" w:themeTint="99"/>
        </w:rPr>
        <w:t>y</w:t>
      </w:r>
      <w:r w:rsidR="1403A700" w:rsidRPr="70670DB3">
        <w:rPr>
          <w:color w:val="548DD4" w:themeColor="text2" w:themeTint="99"/>
        </w:rPr>
        <w:t xml:space="preserve"> </w:t>
      </w:r>
    </w:p>
    <w:p w14:paraId="2806420B" w14:textId="34B7FDE8" w:rsidR="77256E6E" w:rsidRDefault="77256E6E" w:rsidP="70670DB3">
      <w:pPr>
        <w:pStyle w:val="SectionTitle"/>
        <w:ind w:firstLine="720"/>
      </w:pPr>
      <w:r w:rsidRPr="70670DB3">
        <w:rPr>
          <w:rFonts w:ascii="Times New Roman" w:eastAsia="Times New Roman" w:hAnsi="Times New Roman"/>
          <w:b w:val="0"/>
          <w:color w:val="auto"/>
          <w:sz w:val="22"/>
          <w:szCs w:val="22"/>
        </w:rPr>
        <w:t>“An Accessible Future for Persons with Disabilities: What Does It Take.” World Bank, www.worldbank.org. Accessed 15 Jan. 2024.</w:t>
      </w:r>
    </w:p>
    <w:p w14:paraId="05F1624D" w14:textId="5FB4EC7C" w:rsidR="77256E6E" w:rsidRDefault="77256E6E" w:rsidP="70670DB3">
      <w:pPr>
        <w:pStyle w:val="SectionTitle"/>
        <w:ind w:firstLine="720"/>
      </w:pPr>
      <w:r w:rsidRPr="70670DB3">
        <w:rPr>
          <w:rFonts w:ascii="Times New Roman" w:eastAsia="Times New Roman" w:hAnsi="Times New Roman"/>
          <w:b w:val="0"/>
          <w:color w:val="auto"/>
          <w:sz w:val="22"/>
          <w:szCs w:val="22"/>
        </w:rPr>
        <w:lastRenderedPageBreak/>
        <w:t>“UN: Strengthen Humanitarian Aid for People with Disabilities.” Human Rights Watch, www.hrw.org. Accessed 15 Jan. 2024.</w:t>
      </w:r>
    </w:p>
    <w:p w14:paraId="02EF2324" w14:textId="67469A91" w:rsidR="77256E6E" w:rsidRDefault="77256E6E" w:rsidP="70670DB3">
      <w:pPr>
        <w:pStyle w:val="SectionTitle"/>
        <w:ind w:firstLine="720"/>
      </w:pPr>
      <w:r w:rsidRPr="70670DB3">
        <w:rPr>
          <w:rFonts w:ascii="Times New Roman" w:eastAsia="Times New Roman" w:hAnsi="Times New Roman"/>
          <w:b w:val="0"/>
          <w:color w:val="auto"/>
          <w:sz w:val="22"/>
          <w:szCs w:val="22"/>
        </w:rPr>
        <w:t>“6 Barriers to Disability Inclusion That Need to Be Brought Down.” Institute of Entrepreneurship Development, ied.eu. Accessed 15 Jan. 2024.</w:t>
      </w:r>
    </w:p>
    <w:p w14:paraId="0D3D8956" w14:textId="5B21093E" w:rsidR="77256E6E" w:rsidRDefault="77256E6E" w:rsidP="70670DB3">
      <w:pPr>
        <w:pStyle w:val="SectionTitle"/>
        <w:ind w:firstLine="720"/>
      </w:pPr>
      <w:r w:rsidRPr="70670DB3">
        <w:rPr>
          <w:rFonts w:ascii="Times New Roman" w:eastAsia="Times New Roman" w:hAnsi="Times New Roman"/>
          <w:b w:val="0"/>
          <w:color w:val="auto"/>
          <w:sz w:val="22"/>
          <w:szCs w:val="22"/>
        </w:rPr>
        <w:t>“Challenges for People with Disabilities.” Ballard Brief, ballardbrief.byu.edu. Accessed 15 Jan. 2024.</w:t>
      </w:r>
    </w:p>
    <w:p w14:paraId="499733A5" w14:textId="4FDE7F21" w:rsidR="77256E6E" w:rsidRDefault="77256E6E" w:rsidP="70670DB3">
      <w:pPr>
        <w:pStyle w:val="SectionTitle"/>
        <w:ind w:firstLine="720"/>
      </w:pPr>
      <w:r w:rsidRPr="70670DB3">
        <w:rPr>
          <w:rFonts w:ascii="Times New Roman" w:eastAsia="Times New Roman" w:hAnsi="Times New Roman"/>
          <w:b w:val="0"/>
          <w:color w:val="auto"/>
          <w:sz w:val="22"/>
          <w:szCs w:val="22"/>
        </w:rPr>
        <w:t>“Be Aware: 5 Barriers That Impact People with Disabilities.” Life Span Institute, lifespan.ku.edu. Accessed 15 Jan. 2024.</w:t>
      </w:r>
    </w:p>
    <w:p w14:paraId="760FE902" w14:textId="164F7546" w:rsidR="77256E6E" w:rsidRDefault="77256E6E" w:rsidP="70670DB3">
      <w:pPr>
        <w:pStyle w:val="SectionTitle"/>
        <w:ind w:firstLine="720"/>
      </w:pPr>
      <w:r w:rsidRPr="70670DB3">
        <w:rPr>
          <w:rFonts w:ascii="Times New Roman" w:eastAsia="Times New Roman" w:hAnsi="Times New Roman"/>
          <w:b w:val="0"/>
          <w:color w:val="auto"/>
          <w:sz w:val="22"/>
          <w:szCs w:val="22"/>
        </w:rPr>
        <w:t xml:space="preserve">“People With Disabilities; Challenges Faced </w:t>
      </w:r>
      <w:proofErr w:type="gramStart"/>
      <w:r w:rsidRPr="70670DB3">
        <w:rPr>
          <w:rFonts w:ascii="Times New Roman" w:eastAsia="Times New Roman" w:hAnsi="Times New Roman"/>
          <w:b w:val="0"/>
          <w:color w:val="auto"/>
          <w:sz w:val="22"/>
          <w:szCs w:val="22"/>
        </w:rPr>
        <w:t>And</w:t>
      </w:r>
      <w:proofErr w:type="gramEnd"/>
      <w:r w:rsidRPr="70670DB3">
        <w:rPr>
          <w:rFonts w:ascii="Times New Roman" w:eastAsia="Times New Roman" w:hAnsi="Times New Roman"/>
          <w:b w:val="0"/>
          <w:color w:val="auto"/>
          <w:sz w:val="22"/>
          <w:szCs w:val="22"/>
        </w:rPr>
        <w:t xml:space="preserve"> Need For An Inclusive Society.” </w:t>
      </w:r>
      <w:proofErr w:type="spellStart"/>
      <w:r w:rsidRPr="70670DB3">
        <w:rPr>
          <w:rFonts w:ascii="Times New Roman" w:eastAsia="Times New Roman" w:hAnsi="Times New Roman"/>
          <w:b w:val="0"/>
          <w:color w:val="auto"/>
          <w:sz w:val="22"/>
          <w:szCs w:val="22"/>
        </w:rPr>
        <w:t>RNTalks</w:t>
      </w:r>
      <w:proofErr w:type="spellEnd"/>
      <w:r w:rsidRPr="70670DB3">
        <w:rPr>
          <w:rFonts w:ascii="Times New Roman" w:eastAsia="Times New Roman" w:hAnsi="Times New Roman"/>
          <w:b w:val="0"/>
          <w:color w:val="auto"/>
          <w:sz w:val="22"/>
          <w:szCs w:val="22"/>
        </w:rPr>
        <w:t>, rntalksllp.com. Accessed 15 Jan. 2024.</w:t>
      </w:r>
    </w:p>
    <w:p w14:paraId="18DD6568" w14:textId="36D93106" w:rsidR="77256E6E" w:rsidRDefault="77256E6E" w:rsidP="70670DB3">
      <w:pPr>
        <w:pStyle w:val="SectionTitle"/>
        <w:ind w:firstLine="720"/>
      </w:pPr>
      <w:r w:rsidRPr="70670DB3">
        <w:rPr>
          <w:rFonts w:ascii="Times New Roman" w:eastAsia="Times New Roman" w:hAnsi="Times New Roman"/>
          <w:b w:val="0"/>
          <w:color w:val="auto"/>
          <w:sz w:val="22"/>
          <w:szCs w:val="22"/>
        </w:rPr>
        <w:t>“Disability - World Health Organization (WHO).” World Health Organization, www.who.int. Accessed 15 Jan. 2024.</w:t>
      </w:r>
    </w:p>
    <w:p w14:paraId="1FD1CA12" w14:textId="6123686B" w:rsidR="77256E6E" w:rsidRDefault="77256E6E" w:rsidP="70670DB3">
      <w:pPr>
        <w:pStyle w:val="SectionTitle"/>
        <w:ind w:firstLine="720"/>
      </w:pPr>
      <w:r w:rsidRPr="70670DB3">
        <w:rPr>
          <w:rFonts w:ascii="Times New Roman" w:eastAsia="Times New Roman" w:hAnsi="Times New Roman"/>
          <w:b w:val="0"/>
          <w:color w:val="auto"/>
          <w:sz w:val="22"/>
          <w:szCs w:val="22"/>
        </w:rPr>
        <w:t>“A Disability-Inclusive Response to COVID-19.” United Nations, www.un.org. Accessed 15 Jan. 2024.</w:t>
      </w:r>
    </w:p>
    <w:p w14:paraId="74763189" w14:textId="4A56EF34" w:rsidR="77256E6E" w:rsidRDefault="77256E6E" w:rsidP="70670DB3">
      <w:pPr>
        <w:pStyle w:val="SectionTitle"/>
        <w:ind w:firstLine="720"/>
      </w:pPr>
      <w:r w:rsidRPr="70670DB3">
        <w:rPr>
          <w:rFonts w:ascii="Times New Roman" w:eastAsia="Times New Roman" w:hAnsi="Times New Roman"/>
          <w:b w:val="0"/>
          <w:color w:val="auto"/>
          <w:sz w:val="22"/>
          <w:szCs w:val="22"/>
        </w:rPr>
        <w:t>“Barriers experienced by people with disabilities participating in ...” National Center for Biotechnology Information, www.ncbi.nlm.nih.gov. Accessed 15 Jan. 2024.</w:t>
      </w:r>
    </w:p>
    <w:p w14:paraId="4A33AEC6" w14:textId="1B413701" w:rsidR="77256E6E" w:rsidRDefault="77256E6E" w:rsidP="70670DB3">
      <w:pPr>
        <w:pStyle w:val="SectionTitle"/>
        <w:ind w:firstLine="720"/>
      </w:pPr>
      <w:r w:rsidRPr="70670DB3">
        <w:rPr>
          <w:rFonts w:ascii="Times New Roman" w:eastAsia="Times New Roman" w:hAnsi="Times New Roman"/>
          <w:b w:val="0"/>
          <w:color w:val="auto"/>
          <w:sz w:val="22"/>
          <w:szCs w:val="22"/>
        </w:rPr>
        <w:t>“Addressing health inequities faced by persons with disabilities to ...” World Health Organization, cdn.who.int. Accessed 15 Jan. 2024.</w:t>
      </w:r>
    </w:p>
    <w:p w14:paraId="02FC53E0" w14:textId="36F968EF" w:rsidR="77256E6E" w:rsidRDefault="77256E6E" w:rsidP="70670DB3">
      <w:pPr>
        <w:pStyle w:val="SectionTitle"/>
        <w:ind w:firstLine="720"/>
      </w:pPr>
      <w:r w:rsidRPr="70670DB3">
        <w:rPr>
          <w:rFonts w:ascii="Times New Roman" w:eastAsia="Times New Roman" w:hAnsi="Times New Roman"/>
          <w:b w:val="0"/>
          <w:color w:val="auto"/>
          <w:sz w:val="22"/>
          <w:szCs w:val="22"/>
        </w:rPr>
        <w:t>“Access and Participation of Students with Disabilities: The Challenge ...” National Center for Biotechnology Information, www.ncbi.nlm.nih.gov. Accessed 15 Jan. 2024.</w:t>
      </w:r>
    </w:p>
    <w:p w14:paraId="324DF7CF" w14:textId="0C64D178" w:rsidR="77256E6E" w:rsidRDefault="77256E6E" w:rsidP="70670DB3">
      <w:pPr>
        <w:pStyle w:val="SectionTitle"/>
        <w:ind w:firstLine="720"/>
      </w:pPr>
      <w:r w:rsidRPr="70670DB3">
        <w:rPr>
          <w:rFonts w:ascii="Times New Roman" w:eastAsia="Times New Roman" w:hAnsi="Times New Roman"/>
          <w:b w:val="0"/>
          <w:color w:val="auto"/>
          <w:sz w:val="22"/>
          <w:szCs w:val="22"/>
        </w:rPr>
        <w:t>“A holistic understanding of challenges faced by people with low vision.” ScienceDirect, www.sciencedirect.com. Accessed 15 Jan. 2024.</w:t>
      </w:r>
    </w:p>
    <w:p w14:paraId="34F14872" w14:textId="0B79F98D" w:rsidR="77256E6E" w:rsidRDefault="77256E6E" w:rsidP="70670DB3">
      <w:pPr>
        <w:pStyle w:val="SectionTitle"/>
      </w:pPr>
      <w:r w:rsidRPr="70670DB3">
        <w:rPr>
          <w:rFonts w:ascii="Times New Roman" w:eastAsia="Times New Roman" w:hAnsi="Times New Roman"/>
          <w:b w:val="0"/>
          <w:color w:val="auto"/>
          <w:sz w:val="22"/>
          <w:szCs w:val="22"/>
        </w:rPr>
        <w:t xml:space="preserve"> </w:t>
      </w:r>
      <w:r>
        <w:tab/>
      </w:r>
      <w:r w:rsidRPr="70670DB3">
        <w:rPr>
          <w:rFonts w:ascii="Times New Roman" w:eastAsia="Times New Roman" w:hAnsi="Times New Roman"/>
          <w:b w:val="0"/>
          <w:color w:val="auto"/>
          <w:sz w:val="22"/>
          <w:szCs w:val="22"/>
        </w:rPr>
        <w:t xml:space="preserve">“Challenges Faced </w:t>
      </w:r>
      <w:proofErr w:type="gramStart"/>
      <w:r w:rsidRPr="70670DB3">
        <w:rPr>
          <w:rFonts w:ascii="Times New Roman" w:eastAsia="Times New Roman" w:hAnsi="Times New Roman"/>
          <w:b w:val="0"/>
          <w:color w:val="auto"/>
          <w:sz w:val="22"/>
          <w:szCs w:val="22"/>
        </w:rPr>
        <w:t>By</w:t>
      </w:r>
      <w:proofErr w:type="gramEnd"/>
      <w:r w:rsidRPr="70670DB3">
        <w:rPr>
          <w:rFonts w:ascii="Times New Roman" w:eastAsia="Times New Roman" w:hAnsi="Times New Roman"/>
          <w:b w:val="0"/>
          <w:color w:val="auto"/>
          <w:sz w:val="22"/>
          <w:szCs w:val="22"/>
        </w:rPr>
        <w:t xml:space="preserve"> Young People With Disabilities: 10 Common Barriers.” </w:t>
      </w:r>
      <w:proofErr w:type="spellStart"/>
      <w:r w:rsidRPr="70670DB3">
        <w:rPr>
          <w:rFonts w:ascii="Times New Roman" w:eastAsia="Times New Roman" w:hAnsi="Times New Roman"/>
          <w:b w:val="0"/>
          <w:color w:val="auto"/>
          <w:sz w:val="22"/>
          <w:szCs w:val="22"/>
        </w:rPr>
        <w:t>CareAide</w:t>
      </w:r>
      <w:proofErr w:type="spellEnd"/>
      <w:r w:rsidRPr="70670DB3">
        <w:rPr>
          <w:rFonts w:ascii="Times New Roman" w:eastAsia="Times New Roman" w:hAnsi="Times New Roman"/>
          <w:b w:val="0"/>
          <w:color w:val="auto"/>
          <w:sz w:val="22"/>
          <w:szCs w:val="22"/>
        </w:rPr>
        <w:t xml:space="preserve"> Disability Support, careaidedisabilitysupport.com.au. Accessed 15 Jan. 2024. </w:t>
      </w:r>
    </w:p>
    <w:p w14:paraId="4EF55FE2" w14:textId="7AE24F72" w:rsidR="77256E6E" w:rsidRDefault="77256E6E" w:rsidP="70670DB3">
      <w:pPr>
        <w:pStyle w:val="SectionTitle"/>
        <w:ind w:firstLine="720"/>
      </w:pPr>
      <w:r w:rsidRPr="70670DB3">
        <w:rPr>
          <w:rFonts w:ascii="Times New Roman" w:eastAsia="Times New Roman" w:hAnsi="Times New Roman"/>
          <w:b w:val="0"/>
          <w:color w:val="auto"/>
          <w:sz w:val="22"/>
          <w:szCs w:val="22"/>
        </w:rPr>
        <w:t>“Disability—a neglected issue in public health - The Lancet.” The Lancet, www.thelancet.com. Accessed 15 Jan. 2024.</w:t>
      </w:r>
    </w:p>
    <w:p w14:paraId="04950767" w14:textId="1A08FD7D" w:rsidR="77256E6E" w:rsidRDefault="77256E6E" w:rsidP="70670DB3">
      <w:pPr>
        <w:pStyle w:val="SectionTitle"/>
        <w:ind w:firstLine="720"/>
      </w:pPr>
      <w:r w:rsidRPr="70670DB3">
        <w:rPr>
          <w:rFonts w:ascii="Times New Roman" w:eastAsia="Times New Roman" w:hAnsi="Times New Roman"/>
          <w:b w:val="0"/>
          <w:color w:val="auto"/>
          <w:sz w:val="22"/>
          <w:szCs w:val="22"/>
        </w:rPr>
        <w:t>“Persons with Disabilities and Addressing Inequalities in our Cities and ...” United Nations, www.un.org. Accessed 15 Jan. 2024.</w:t>
      </w:r>
    </w:p>
    <w:p w14:paraId="61CDB2A9" w14:textId="66DAF1D6" w:rsidR="1F9A4643" w:rsidRDefault="1F9A4643" w:rsidP="70670DB3">
      <w:pPr>
        <w:pStyle w:val="SectionTitle"/>
        <w:ind w:firstLine="720"/>
      </w:pPr>
      <w:r w:rsidRPr="70670DB3">
        <w:rPr>
          <w:rFonts w:ascii="Times New Roman" w:eastAsia="Times New Roman" w:hAnsi="Times New Roman"/>
          <w:b w:val="0"/>
          <w:color w:val="auto"/>
          <w:sz w:val="22"/>
          <w:szCs w:val="22"/>
        </w:rPr>
        <w:t>“Timeline of Disability Rights | Resources.” Accessibility.com, 26 July 2020, https://www.accessibility.com/resources/timeline-of-disability-rights. Accessed 15 January 2024.</w:t>
      </w:r>
    </w:p>
    <w:p w14:paraId="6CA01F11" w14:textId="0463E27E" w:rsidR="1F9A4643" w:rsidRDefault="1F9A4643" w:rsidP="70670DB3">
      <w:pPr>
        <w:pStyle w:val="SectionTitle"/>
        <w:ind w:firstLine="720"/>
        <w:rPr>
          <w:rFonts w:ascii="Times New Roman" w:eastAsia="Times New Roman" w:hAnsi="Times New Roman"/>
          <w:b w:val="0"/>
          <w:color w:val="auto"/>
          <w:sz w:val="22"/>
          <w:szCs w:val="22"/>
        </w:rPr>
      </w:pPr>
      <w:proofErr w:type="spellStart"/>
      <w:r w:rsidRPr="70670DB3">
        <w:rPr>
          <w:rFonts w:ascii="Times New Roman" w:eastAsia="Times New Roman" w:hAnsi="Times New Roman"/>
          <w:b w:val="0"/>
          <w:color w:val="auto"/>
          <w:sz w:val="22"/>
          <w:szCs w:val="22"/>
        </w:rPr>
        <w:lastRenderedPageBreak/>
        <w:t>Ladau</w:t>
      </w:r>
      <w:proofErr w:type="spellEnd"/>
      <w:r w:rsidRPr="70670DB3">
        <w:rPr>
          <w:rFonts w:ascii="Times New Roman" w:eastAsia="Times New Roman" w:hAnsi="Times New Roman"/>
          <w:b w:val="0"/>
          <w:color w:val="auto"/>
          <w:sz w:val="22"/>
          <w:szCs w:val="22"/>
        </w:rPr>
        <w:t xml:space="preserve">, Emily, and Judy </w:t>
      </w:r>
      <w:proofErr w:type="spellStart"/>
      <w:r w:rsidRPr="70670DB3">
        <w:rPr>
          <w:rFonts w:ascii="Times New Roman" w:eastAsia="Times New Roman" w:hAnsi="Times New Roman"/>
          <w:b w:val="0"/>
          <w:color w:val="auto"/>
          <w:sz w:val="22"/>
          <w:szCs w:val="22"/>
        </w:rPr>
        <w:t>Heumann</w:t>
      </w:r>
      <w:proofErr w:type="spellEnd"/>
      <w:r w:rsidRPr="70670DB3">
        <w:rPr>
          <w:rFonts w:ascii="Times New Roman" w:eastAsia="Times New Roman" w:hAnsi="Times New Roman"/>
          <w:b w:val="0"/>
          <w:color w:val="auto"/>
          <w:sz w:val="22"/>
          <w:szCs w:val="22"/>
        </w:rPr>
        <w:t>. “Disability Rights Timeline | Temple University College of Education and Human Development, Institute on Disabilities.” Institute on Disabilities, https://disabilities.temple.edu/resources/disability-rights-timeline. Accessed 15 January 2024.</w:t>
      </w:r>
    </w:p>
    <w:p w14:paraId="3FD747A8" w14:textId="77777777" w:rsidR="00E2623E" w:rsidRPr="00301CDF" w:rsidRDefault="002F5A3E" w:rsidP="002F5A3E">
      <w:pPr>
        <w:pStyle w:val="SectionTitle"/>
        <w:rPr>
          <w:color w:val="548DD4" w:themeColor="text2" w:themeTint="99"/>
        </w:rPr>
      </w:pPr>
      <w:r w:rsidRPr="70670DB3">
        <w:rPr>
          <w:color w:val="548DD4" w:themeColor="text2" w:themeTint="99"/>
        </w:rPr>
        <w:t>Appendix or Appendices</w:t>
      </w:r>
    </w:p>
    <w:p w14:paraId="0095DDB4" w14:textId="63369FFF" w:rsidR="00837090" w:rsidRPr="00B35994" w:rsidRDefault="3B0A23F8" w:rsidP="70670DB3">
      <w:pPr>
        <w:pStyle w:val="ListParagraph"/>
        <w:spacing w:line="360" w:lineRule="auto"/>
        <w:ind w:left="0" w:firstLine="720"/>
        <w:rPr>
          <w:rFonts w:ascii="Times New Roman" w:hAnsi="Times New Roman"/>
          <w:b/>
          <w:bCs/>
          <w:sz w:val="22"/>
          <w:szCs w:val="22"/>
          <w:lang w:eastAsia="ko-KR"/>
        </w:rPr>
      </w:pPr>
      <w:r w:rsidRPr="70670DB3">
        <w:rPr>
          <w:rFonts w:ascii="Times New Roman" w:hAnsi="Times New Roman"/>
          <w:sz w:val="22"/>
          <w:szCs w:val="22"/>
          <w:lang w:eastAsia="ko-KR"/>
        </w:rPr>
        <w:t xml:space="preserve">1. </w:t>
      </w:r>
      <w:hyperlink r:id="rId8">
        <w:r w:rsidRPr="70670DB3">
          <w:rPr>
            <w:rStyle w:val="Hyperlink"/>
            <w:rFonts w:ascii="Times New Roman" w:hAnsi="Times New Roman"/>
            <w:sz w:val="22"/>
            <w:szCs w:val="22"/>
            <w:lang w:eastAsia="ko-KR"/>
          </w:rPr>
          <w:t>https://www.chicago.gov/content/dam/city/depts/dca/city_markets/accessibility/disabilitytips.pdf</w:t>
        </w:r>
      </w:hyperlink>
    </w:p>
    <w:p w14:paraId="0CEC26E2" w14:textId="080E7DBB" w:rsidR="3B0A23F8" w:rsidRDefault="3B0A23F8" w:rsidP="70670DB3">
      <w:pPr>
        <w:pStyle w:val="ListParagraph"/>
        <w:spacing w:line="360" w:lineRule="auto"/>
        <w:ind w:left="0" w:firstLine="720"/>
        <w:rPr>
          <w:rFonts w:ascii="Times New Roman" w:hAnsi="Times New Roman"/>
          <w:sz w:val="22"/>
          <w:szCs w:val="22"/>
          <w:lang w:eastAsia="ko-KR"/>
        </w:rPr>
      </w:pPr>
      <w:r w:rsidRPr="70670DB3">
        <w:rPr>
          <w:rFonts w:ascii="Times New Roman" w:hAnsi="Times New Roman"/>
          <w:sz w:val="22"/>
          <w:szCs w:val="22"/>
          <w:lang w:eastAsia="ko-KR"/>
        </w:rPr>
        <w:t xml:space="preserve">2. </w:t>
      </w:r>
      <w:hyperlink r:id="rId9">
        <w:r w:rsidRPr="70670DB3">
          <w:rPr>
            <w:rStyle w:val="Hyperlink"/>
            <w:rFonts w:ascii="Times New Roman" w:hAnsi="Times New Roman"/>
            <w:sz w:val="22"/>
            <w:szCs w:val="22"/>
            <w:lang w:eastAsia="ko-KR"/>
          </w:rPr>
          <w:t>https://www.hrw.org/topic/disability-rights</w:t>
        </w:r>
      </w:hyperlink>
    </w:p>
    <w:p w14:paraId="473B32DF" w14:textId="2C458966" w:rsidR="3B0A23F8" w:rsidRDefault="3B0A23F8" w:rsidP="70670DB3">
      <w:pPr>
        <w:pStyle w:val="ListParagraph"/>
        <w:spacing w:line="360" w:lineRule="auto"/>
        <w:ind w:left="0" w:firstLine="720"/>
        <w:rPr>
          <w:rFonts w:ascii="Times New Roman" w:hAnsi="Times New Roman"/>
          <w:sz w:val="22"/>
          <w:szCs w:val="22"/>
          <w:lang w:eastAsia="ko-KR"/>
        </w:rPr>
      </w:pPr>
      <w:r w:rsidRPr="70670DB3">
        <w:rPr>
          <w:rFonts w:ascii="Times New Roman" w:hAnsi="Times New Roman"/>
          <w:sz w:val="22"/>
          <w:szCs w:val="22"/>
          <w:lang w:eastAsia="ko-KR"/>
        </w:rPr>
        <w:t xml:space="preserve">3. </w:t>
      </w:r>
      <w:hyperlink r:id="rId10">
        <w:r w:rsidRPr="70670DB3">
          <w:rPr>
            <w:rStyle w:val="Hyperlink"/>
            <w:rFonts w:ascii="Times New Roman" w:hAnsi="Times New Roman"/>
            <w:sz w:val="22"/>
            <w:szCs w:val="22"/>
            <w:lang w:eastAsia="ko-KR"/>
          </w:rPr>
          <w:t>https://www.ohchr.org/en/instruments-mechanisms/instruments/convention-rights-persons-disabilities</w:t>
        </w:r>
      </w:hyperlink>
      <w:r w:rsidRPr="70670DB3">
        <w:rPr>
          <w:rFonts w:ascii="Times New Roman" w:hAnsi="Times New Roman"/>
          <w:sz w:val="22"/>
          <w:szCs w:val="22"/>
          <w:lang w:eastAsia="ko-KR"/>
        </w:rPr>
        <w:t xml:space="preserve"> </w:t>
      </w:r>
    </w:p>
    <w:p w14:paraId="36FE3054" w14:textId="43C0CE62" w:rsidR="70670DB3" w:rsidRDefault="70670DB3" w:rsidP="70670DB3">
      <w:pPr>
        <w:pStyle w:val="ListParagraph"/>
        <w:spacing w:line="360" w:lineRule="auto"/>
        <w:ind w:left="0" w:firstLine="720"/>
        <w:rPr>
          <w:rFonts w:ascii="Times New Roman" w:hAnsi="Times New Roman"/>
          <w:sz w:val="22"/>
          <w:szCs w:val="22"/>
          <w:lang w:eastAsia="ko-KR"/>
        </w:rPr>
      </w:pPr>
    </w:p>
    <w:sectPr w:rsidR="70670DB3" w:rsidSect="009B40A3">
      <w:headerReference w:type="even" r:id="rId11"/>
      <w:headerReference w:type="default" r:id="rId12"/>
      <w:footerReference w:type="even" r:id="rId13"/>
      <w:footerReference w:type="default" r:id="rId14"/>
      <w:pgSz w:w="11900" w:h="16840"/>
      <w:pgMar w:top="1134" w:right="843"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F78D" w14:textId="77777777" w:rsidR="009B40A3" w:rsidRDefault="009B40A3" w:rsidP="00E2623E">
      <w:pPr>
        <w:spacing w:after="0"/>
      </w:pPr>
      <w:r>
        <w:separator/>
      </w:r>
    </w:p>
  </w:endnote>
  <w:endnote w:type="continuationSeparator" w:id="0">
    <w:p w14:paraId="4DA27ABB" w14:textId="77777777" w:rsidR="009B40A3" w:rsidRDefault="009B40A3" w:rsidP="00E262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848D" w14:textId="619DF95A" w:rsidR="00B35994" w:rsidRPr="00E22E57" w:rsidRDefault="70670DB3" w:rsidP="00E2623E">
    <w:pPr>
      <w:pStyle w:val="Footer"/>
      <w:rPr>
        <w:rFonts w:ascii="Arial" w:hAnsi="Arial"/>
        <w:sz w:val="18"/>
        <w:szCs w:val="18"/>
      </w:rPr>
    </w:pPr>
    <w:r w:rsidRPr="70670DB3">
      <w:rPr>
        <w:rFonts w:ascii="Arial" w:hAnsi="Arial"/>
        <w:sz w:val="18"/>
        <w:szCs w:val="18"/>
      </w:rPr>
      <w:t xml:space="preserve">Page </w:t>
    </w:r>
    <w:r w:rsidR="00B35994" w:rsidRPr="70670DB3">
      <w:rPr>
        <w:rFonts w:ascii="Arial" w:hAnsi="Arial"/>
        <w:noProof/>
        <w:sz w:val="18"/>
        <w:szCs w:val="18"/>
      </w:rPr>
      <w:fldChar w:fldCharType="begin"/>
    </w:r>
    <w:r w:rsidR="00B35994" w:rsidRPr="70670DB3">
      <w:rPr>
        <w:rFonts w:ascii="Arial" w:hAnsi="Arial"/>
        <w:sz w:val="18"/>
        <w:szCs w:val="18"/>
      </w:rPr>
      <w:instrText xml:space="preserve"> PAGE </w:instrText>
    </w:r>
    <w:r w:rsidR="00B35994" w:rsidRPr="70670DB3">
      <w:rPr>
        <w:rFonts w:ascii="Arial" w:hAnsi="Arial"/>
        <w:sz w:val="18"/>
        <w:szCs w:val="18"/>
      </w:rPr>
      <w:fldChar w:fldCharType="separate"/>
    </w:r>
    <w:r w:rsidRPr="70670DB3">
      <w:rPr>
        <w:rFonts w:ascii="Arial" w:hAnsi="Arial"/>
        <w:noProof/>
        <w:sz w:val="18"/>
        <w:szCs w:val="18"/>
      </w:rPr>
      <w:t>2</w:t>
    </w:r>
    <w:r w:rsidR="00B35994" w:rsidRPr="70670DB3">
      <w:rPr>
        <w:rFonts w:ascii="Arial" w:hAnsi="Arial"/>
        <w:noProof/>
        <w:sz w:val="18"/>
        <w:szCs w:val="18"/>
      </w:rPr>
      <w:fldChar w:fldCharType="end"/>
    </w:r>
    <w:r w:rsidRPr="70670DB3">
      <w:rPr>
        <w:rFonts w:ascii="Arial" w:hAnsi="Arial"/>
        <w:sz w:val="18"/>
        <w:szCs w:val="18"/>
      </w:rPr>
      <w:t xml:space="preserve">| </w:t>
    </w:r>
    <w:r w:rsidRPr="70670DB3">
      <w:rPr>
        <w:rFonts w:ascii="Arial" w:hAnsi="Arial"/>
        <w:b/>
        <w:bCs/>
        <w:sz w:val="18"/>
        <w:szCs w:val="18"/>
      </w:rPr>
      <w:t>Research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87E5" w14:textId="0473E7B6" w:rsidR="00B35994" w:rsidRPr="00E22E57" w:rsidRDefault="70670DB3" w:rsidP="70670DB3">
    <w:pPr>
      <w:pStyle w:val="Footer"/>
      <w:jc w:val="right"/>
      <w:rPr>
        <w:rFonts w:ascii="Arial" w:hAnsi="Arial" w:cs="Arial"/>
        <w:noProof/>
        <w:sz w:val="18"/>
        <w:szCs w:val="18"/>
      </w:rPr>
    </w:pPr>
    <w:r w:rsidRPr="70670DB3">
      <w:rPr>
        <w:rFonts w:ascii="Arial" w:hAnsi="Arial" w:cs="Arial"/>
        <w:sz w:val="18"/>
        <w:szCs w:val="18"/>
      </w:rPr>
      <w:t xml:space="preserve"> </w:t>
    </w:r>
    <w:r w:rsidRPr="70670DB3">
      <w:rPr>
        <w:rFonts w:ascii="Arial" w:hAnsi="Arial" w:cs="Arial"/>
        <w:b/>
        <w:bCs/>
        <w:sz w:val="18"/>
        <w:szCs w:val="18"/>
      </w:rPr>
      <w:t>Research Report</w:t>
    </w:r>
    <w:r w:rsidRPr="70670DB3">
      <w:rPr>
        <w:rFonts w:ascii="Arial" w:hAnsi="Arial" w:cs="Arial"/>
        <w:sz w:val="18"/>
        <w:szCs w:val="18"/>
      </w:rPr>
      <w:t xml:space="preserve"> | Page </w:t>
    </w:r>
    <w:r w:rsidR="00B35994" w:rsidRPr="70670DB3">
      <w:rPr>
        <w:rFonts w:ascii="Arial" w:hAnsi="Arial" w:cs="Arial"/>
        <w:noProof/>
        <w:sz w:val="18"/>
        <w:szCs w:val="18"/>
      </w:rPr>
      <w:fldChar w:fldCharType="begin"/>
    </w:r>
    <w:r w:rsidR="00B35994" w:rsidRPr="70670DB3">
      <w:rPr>
        <w:rFonts w:ascii="Arial" w:hAnsi="Arial" w:cs="Arial"/>
        <w:sz w:val="18"/>
        <w:szCs w:val="18"/>
      </w:rPr>
      <w:instrText xml:space="preserve"> PAGE </w:instrText>
    </w:r>
    <w:r w:rsidR="00B35994" w:rsidRPr="70670DB3">
      <w:rPr>
        <w:rFonts w:ascii="Arial" w:hAnsi="Arial" w:cs="Arial"/>
        <w:sz w:val="18"/>
        <w:szCs w:val="18"/>
      </w:rPr>
      <w:fldChar w:fldCharType="separate"/>
    </w:r>
    <w:r w:rsidRPr="70670DB3">
      <w:rPr>
        <w:rFonts w:ascii="Arial" w:hAnsi="Arial" w:cs="Arial"/>
        <w:noProof/>
        <w:sz w:val="18"/>
        <w:szCs w:val="18"/>
      </w:rPr>
      <w:t>1</w:t>
    </w:r>
    <w:r w:rsidR="00B35994" w:rsidRPr="70670DB3">
      <w:rPr>
        <w:rFonts w:ascii="Arial" w:hAnsi="Arial" w:cs="Arial"/>
        <w:noProof/>
        <w:sz w:val="18"/>
        <w:szCs w:val="18"/>
      </w:rPr>
      <w:fldChar w:fldCharType="end"/>
    </w:r>
    <w:r w:rsidRPr="70670DB3">
      <w:rPr>
        <w:rFonts w:ascii="Arial" w:hAnsi="Arial" w:cs="Arial"/>
        <w:sz w:val="18"/>
        <w:szCs w:val="18"/>
      </w:rPr>
      <w:t xml:space="preserve"> </w:t>
    </w:r>
  </w:p>
  <w:p w14:paraId="61315640" w14:textId="77777777" w:rsidR="00B35994" w:rsidRPr="00A646CF" w:rsidRDefault="00B35994" w:rsidP="00E2623E">
    <w:pPr>
      <w:pStyle w:val="Footer"/>
      <w:ind w:firstLine="720"/>
      <w:rPr>
        <w:rFonts w:ascii="Arial" w:hAnsi="Arial"/>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B20E4" w14:textId="77777777" w:rsidR="009B40A3" w:rsidRDefault="009B40A3" w:rsidP="00E2623E">
      <w:pPr>
        <w:spacing w:after="0"/>
      </w:pPr>
      <w:r>
        <w:separator/>
      </w:r>
    </w:p>
  </w:footnote>
  <w:footnote w:type="continuationSeparator" w:id="0">
    <w:p w14:paraId="41C76957" w14:textId="77777777" w:rsidR="009B40A3" w:rsidRDefault="009B40A3" w:rsidP="00E262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4E24" w14:textId="5952767A" w:rsidR="0047696C" w:rsidRPr="0047696C" w:rsidRDefault="70670DB3" w:rsidP="00E2623E">
    <w:pPr>
      <w:pStyle w:val="Header"/>
      <w:rPr>
        <w:rFonts w:ascii="Arial" w:hAnsi="Arial"/>
        <w:b/>
        <w:bCs/>
        <w:noProof/>
        <w:color w:val="008000"/>
        <w:sz w:val="18"/>
        <w:szCs w:val="18"/>
      </w:rPr>
    </w:pPr>
    <w:r w:rsidRPr="70670DB3">
      <w:rPr>
        <w:rFonts w:ascii="Arial" w:hAnsi="Arial"/>
        <w:noProof/>
        <w:color w:val="000000" w:themeColor="text1"/>
        <w:sz w:val="18"/>
        <w:szCs w:val="18"/>
      </w:rPr>
      <w:t>XXX Annual Session</w:t>
    </w:r>
    <w:r w:rsidRPr="70670DB3">
      <w:rPr>
        <w:rFonts w:ascii="Arial" w:hAnsi="Arial"/>
        <w:b/>
        <w:bCs/>
        <w:noProof/>
        <w:color w:val="000000" w:themeColor="text1"/>
        <w:sz w:val="18"/>
        <w:szCs w:val="18"/>
      </w:rPr>
      <w:t xml:space="preserve"> | </w:t>
    </w:r>
    <w:r w:rsidRPr="70670DB3">
      <w:rPr>
        <w:rFonts w:ascii="Arial" w:hAnsi="Arial"/>
        <w:b/>
        <w:bCs/>
        <w:noProof/>
        <w:color w:val="000000" w:themeColor="text1"/>
        <w:sz w:val="18"/>
        <w:szCs w:val="18"/>
        <w:lang w:eastAsia="ko-KR"/>
      </w:rPr>
      <w:t>Beijing</w:t>
    </w:r>
    <w:r w:rsidRPr="70670DB3">
      <w:rPr>
        <w:rFonts w:ascii="Arial" w:hAnsi="Arial"/>
        <w:b/>
        <w:bCs/>
        <w:noProof/>
        <w:color w:val="000000" w:themeColor="text1"/>
        <w:sz w:val="18"/>
        <w:szCs w:val="18"/>
      </w:rPr>
      <w:t xml:space="preserve"> Model United Nations </w:t>
    </w:r>
    <w:r w:rsidRPr="70670DB3">
      <w:rPr>
        <w:rFonts w:ascii="Arial" w:hAnsi="Arial"/>
        <w:b/>
        <w:bCs/>
        <w:noProof/>
        <w:color w:val="548DD4" w:themeColor="text2" w:themeTint="99"/>
        <w:sz w:val="18"/>
        <w:szCs w:val="18"/>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F2BB" w14:textId="3E66602F" w:rsidR="00B35994" w:rsidRDefault="00B35994" w:rsidP="00F02B25">
    <w:pPr>
      <w:pStyle w:val="Header"/>
      <w:ind w:right="91"/>
      <w:jc w:val="right"/>
      <w:rPr>
        <w:rFonts w:ascii="Arial" w:hAnsi="Arial"/>
        <w:bCs/>
        <w:noProof/>
        <w:color w:val="000000"/>
        <w:sz w:val="18"/>
        <w:szCs w:val="18"/>
        <w:lang w:eastAsia="ko-KR"/>
      </w:rPr>
    </w:pPr>
    <w:r>
      <w:rPr>
        <w:rFonts w:ascii="Arial" w:hAnsi="Arial" w:hint="eastAsia"/>
        <w:b/>
        <w:bCs/>
        <w:noProof/>
        <w:color w:val="000000"/>
        <w:sz w:val="18"/>
        <w:szCs w:val="18"/>
        <w:lang w:eastAsia="ko-KR"/>
      </w:rPr>
      <w:t>Beijing</w:t>
    </w:r>
    <w:r w:rsidRPr="00E22E57">
      <w:rPr>
        <w:rFonts w:ascii="Arial" w:hAnsi="Arial"/>
        <w:b/>
        <w:bCs/>
        <w:noProof/>
        <w:color w:val="000000"/>
        <w:sz w:val="18"/>
        <w:szCs w:val="18"/>
      </w:rPr>
      <w:t xml:space="preserve"> Model United Nations </w:t>
    </w:r>
    <w:r w:rsidRPr="00B66A53">
      <w:rPr>
        <w:rFonts w:ascii="Arial" w:hAnsi="Arial"/>
        <w:b/>
        <w:bCs/>
        <w:noProof/>
        <w:color w:val="548DD4" w:themeColor="text2" w:themeTint="99"/>
        <w:sz w:val="18"/>
        <w:szCs w:val="18"/>
      </w:rPr>
      <w:t>20</w:t>
    </w:r>
    <w:r w:rsidR="00302D0F">
      <w:rPr>
        <w:rFonts w:ascii="Arial" w:hAnsi="Arial"/>
        <w:b/>
        <w:bCs/>
        <w:noProof/>
        <w:color w:val="548DD4" w:themeColor="text2" w:themeTint="99"/>
        <w:sz w:val="18"/>
        <w:szCs w:val="18"/>
      </w:rPr>
      <w:t>2</w:t>
    </w:r>
    <w:r w:rsidR="00F02B25">
      <w:rPr>
        <w:rFonts w:ascii="Arial" w:hAnsi="Arial"/>
        <w:b/>
        <w:bCs/>
        <w:noProof/>
        <w:color w:val="548DD4" w:themeColor="text2" w:themeTint="99"/>
        <w:sz w:val="18"/>
        <w:szCs w:val="18"/>
      </w:rPr>
      <w:t>4</w:t>
    </w:r>
    <w:r w:rsidR="006028CB">
      <w:rPr>
        <w:rFonts w:ascii="Arial" w:hAnsi="Arial"/>
        <w:b/>
        <w:bCs/>
        <w:noProof/>
        <w:color w:val="548DD4" w:themeColor="text2" w:themeTint="99"/>
        <w:sz w:val="18"/>
        <w:szCs w:val="18"/>
      </w:rPr>
      <w:t xml:space="preserve"> </w:t>
    </w:r>
    <w:r w:rsidRPr="00E22E57">
      <w:rPr>
        <w:rFonts w:ascii="Arial" w:hAnsi="Arial"/>
        <w:bCs/>
        <w:noProof/>
        <w:color w:val="000000"/>
        <w:sz w:val="18"/>
        <w:szCs w:val="18"/>
      </w:rPr>
      <w:t xml:space="preserve">| </w:t>
    </w:r>
    <w:r>
      <w:rPr>
        <w:rFonts w:ascii="Arial" w:hAnsi="Arial"/>
        <w:bCs/>
        <w:noProof/>
        <w:color w:val="000000"/>
        <w:sz w:val="18"/>
        <w:szCs w:val="18"/>
      </w:rPr>
      <w:t>X</w:t>
    </w:r>
    <w:r>
      <w:rPr>
        <w:rFonts w:ascii="Arial" w:hAnsi="Arial" w:hint="eastAsia"/>
        <w:bCs/>
        <w:noProof/>
        <w:color w:val="000000"/>
        <w:sz w:val="18"/>
        <w:szCs w:val="18"/>
        <w:lang w:eastAsia="ko-KR"/>
      </w:rPr>
      <w:t>X</w:t>
    </w:r>
    <w:r w:rsidR="00C76708">
      <w:rPr>
        <w:rFonts w:ascii="Arial" w:hAnsi="Arial"/>
        <w:bCs/>
        <w:noProof/>
        <w:color w:val="000000"/>
        <w:sz w:val="18"/>
        <w:szCs w:val="18"/>
        <w:lang w:eastAsia="ko-KR"/>
      </w:rPr>
      <w:t>X</w:t>
    </w:r>
    <w:r w:rsidR="00F02B25">
      <w:rPr>
        <w:rFonts w:ascii="Arial" w:hAnsi="Arial"/>
        <w:bCs/>
        <w:noProof/>
        <w:color w:val="000000"/>
        <w:sz w:val="18"/>
        <w:szCs w:val="18"/>
        <w:lang w:eastAsia="ko-KR"/>
      </w:rPr>
      <w:t>I</w:t>
    </w:r>
  </w:p>
  <w:p w14:paraId="7CA8D143" w14:textId="77777777" w:rsidR="00B35994" w:rsidRPr="00470140" w:rsidRDefault="00B35994" w:rsidP="00F02B25">
    <w:pPr>
      <w:pStyle w:val="Header"/>
      <w:rPr>
        <w:rFonts w:ascii="Arial" w:hAnsi="Arial"/>
        <w:b/>
        <w:sz w:val="20"/>
      </w:rPr>
    </w:pPr>
  </w:p>
</w:hdr>
</file>

<file path=word/intelligence2.xml><?xml version="1.0" encoding="utf-8"?>
<int2:intelligence xmlns:int2="http://schemas.microsoft.com/office/intelligence/2020/intelligence" xmlns:oel="http://schemas.microsoft.com/office/2019/extlst">
  <int2:observations>
    <int2:textHash int2:hashCode="ni8UUdXdlt6RIo" int2:id="OWOmoWM7">
      <int2:state int2:value="Rejected" int2:type="AugLoop_Text_Critique"/>
    </int2:textHash>
    <int2:textHash int2:hashCode="dZev3znvardN0X" int2:id="6NFxLFlv">
      <int2:state int2:value="Rejected" int2:type="AugLoop_Text_Critique"/>
    </int2:textHash>
    <int2:bookmark int2:bookmarkName="_Int_ihHFeUE1" int2:invalidationBookmarkName="" int2:hashCode="m0upzVe7jYLnY6" int2:id="x5P0xicR">
      <int2:state int2:value="Rejected" int2:type="AugLoop_Text_Critique"/>
    </int2:bookmark>
    <int2:bookmark int2:bookmarkName="_Int_FuqyoJVB" int2:invalidationBookmarkName="" int2:hashCode="krhxZVlzGqN9o9" int2:id="m9glfHM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386F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DAB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C0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A814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E66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2B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8A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AE51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F6B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E0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6734C"/>
    <w:multiLevelType w:val="hybridMultilevel"/>
    <w:tmpl w:val="A67A40AA"/>
    <w:lvl w:ilvl="0" w:tplc="FFFFFFFF">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C19F6"/>
    <w:multiLevelType w:val="hybridMultilevel"/>
    <w:tmpl w:val="06D0C6F2"/>
    <w:lvl w:ilvl="0" w:tplc="21B8DC68">
      <w:start w:val="1"/>
      <w:numFmt w:val="upperRoman"/>
      <w:lvlText w:val="%1."/>
      <w:lvlJc w:val="left"/>
      <w:pPr>
        <w:tabs>
          <w:tab w:val="num" w:pos="720"/>
        </w:tabs>
        <w:ind w:left="720" w:hanging="7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15:restartNumberingAfterBreak="0">
    <w:nsid w:val="249F165D"/>
    <w:multiLevelType w:val="hybridMultilevel"/>
    <w:tmpl w:val="254056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67932B"/>
    <w:multiLevelType w:val="hybridMultilevel"/>
    <w:tmpl w:val="5B4E427E"/>
    <w:lvl w:ilvl="0" w:tplc="6C0A58BE">
      <w:start w:val="1"/>
      <w:numFmt w:val="decimal"/>
      <w:lvlText w:val="%1."/>
      <w:lvlJc w:val="left"/>
      <w:pPr>
        <w:ind w:left="720" w:hanging="360"/>
      </w:pPr>
    </w:lvl>
    <w:lvl w:ilvl="1" w:tplc="CA4EC11E">
      <w:start w:val="1"/>
      <w:numFmt w:val="lowerLetter"/>
      <w:lvlText w:val="%2."/>
      <w:lvlJc w:val="left"/>
      <w:pPr>
        <w:ind w:left="1440" w:hanging="360"/>
      </w:pPr>
    </w:lvl>
    <w:lvl w:ilvl="2" w:tplc="3ACE518E">
      <w:start w:val="1"/>
      <w:numFmt w:val="lowerRoman"/>
      <w:lvlText w:val="%3."/>
      <w:lvlJc w:val="right"/>
      <w:pPr>
        <w:ind w:left="2160" w:hanging="180"/>
      </w:pPr>
    </w:lvl>
    <w:lvl w:ilvl="3" w:tplc="2836F644">
      <w:start w:val="1"/>
      <w:numFmt w:val="decimal"/>
      <w:lvlText w:val="%4."/>
      <w:lvlJc w:val="left"/>
      <w:pPr>
        <w:ind w:left="2880" w:hanging="360"/>
      </w:pPr>
    </w:lvl>
    <w:lvl w:ilvl="4" w:tplc="4E50EAD2">
      <w:start w:val="1"/>
      <w:numFmt w:val="lowerLetter"/>
      <w:lvlText w:val="%5."/>
      <w:lvlJc w:val="left"/>
      <w:pPr>
        <w:ind w:left="3600" w:hanging="360"/>
      </w:pPr>
    </w:lvl>
    <w:lvl w:ilvl="5" w:tplc="00BEF162">
      <w:start w:val="1"/>
      <w:numFmt w:val="lowerRoman"/>
      <w:lvlText w:val="%6."/>
      <w:lvlJc w:val="right"/>
      <w:pPr>
        <w:ind w:left="4320" w:hanging="180"/>
      </w:pPr>
    </w:lvl>
    <w:lvl w:ilvl="6" w:tplc="0358C564">
      <w:start w:val="1"/>
      <w:numFmt w:val="decimal"/>
      <w:lvlText w:val="%7."/>
      <w:lvlJc w:val="left"/>
      <w:pPr>
        <w:ind w:left="5040" w:hanging="360"/>
      </w:pPr>
    </w:lvl>
    <w:lvl w:ilvl="7" w:tplc="2A38F088">
      <w:start w:val="1"/>
      <w:numFmt w:val="lowerLetter"/>
      <w:lvlText w:val="%8."/>
      <w:lvlJc w:val="left"/>
      <w:pPr>
        <w:ind w:left="5760" w:hanging="360"/>
      </w:pPr>
    </w:lvl>
    <w:lvl w:ilvl="8" w:tplc="372A9E46">
      <w:start w:val="1"/>
      <w:numFmt w:val="lowerRoman"/>
      <w:lvlText w:val="%9."/>
      <w:lvlJc w:val="right"/>
      <w:pPr>
        <w:ind w:left="6480" w:hanging="180"/>
      </w:pPr>
    </w:lvl>
  </w:abstractNum>
  <w:abstractNum w:abstractNumId="14" w15:restartNumberingAfterBreak="0">
    <w:nsid w:val="3690633A"/>
    <w:multiLevelType w:val="hybridMultilevel"/>
    <w:tmpl w:val="25C4169E"/>
    <w:lvl w:ilvl="0" w:tplc="98F684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5" w15:restartNumberingAfterBreak="0">
    <w:nsid w:val="40182A82"/>
    <w:multiLevelType w:val="hybridMultilevel"/>
    <w:tmpl w:val="155A8960"/>
    <w:lvl w:ilvl="0" w:tplc="8C66A378">
      <w:start w:val="1"/>
      <w:numFmt w:val="bullet"/>
      <w:lvlText w:val=""/>
      <w:lvlJc w:val="left"/>
      <w:pPr>
        <w:ind w:left="720" w:hanging="360"/>
      </w:pPr>
      <w:rPr>
        <w:rFonts w:ascii="Symbol" w:hAnsi="Symbol" w:hint="default"/>
        <w:color w:val="548DD4" w:themeColor="text2" w:themeTint="9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C0B74"/>
    <w:multiLevelType w:val="hybridMultilevel"/>
    <w:tmpl w:val="1116F608"/>
    <w:lvl w:ilvl="0" w:tplc="8F6ED1A4">
      <w:start w:val="1"/>
      <w:numFmt w:val="bullet"/>
      <w:lvlText w:val=""/>
      <w:lvlJc w:val="left"/>
      <w:pPr>
        <w:ind w:left="720" w:hanging="360"/>
      </w:pPr>
      <w:rPr>
        <w:rFonts w:ascii="Symbol" w:hAnsi="Symbol" w:hint="default"/>
        <w:color w:val="E47D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4C5929"/>
    <w:multiLevelType w:val="multilevel"/>
    <w:tmpl w:val="1116F608"/>
    <w:lvl w:ilvl="0">
      <w:start w:val="1"/>
      <w:numFmt w:val="bullet"/>
      <w:lvlText w:val=""/>
      <w:lvlJc w:val="left"/>
      <w:pPr>
        <w:ind w:left="720" w:hanging="360"/>
      </w:pPr>
      <w:rPr>
        <w:rFonts w:ascii="Symbol" w:hAnsi="Symbol" w:hint="default"/>
        <w:color w:val="E47D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AE18FA"/>
    <w:multiLevelType w:val="multilevel"/>
    <w:tmpl w:val="EE5E3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315E70"/>
    <w:multiLevelType w:val="multilevel"/>
    <w:tmpl w:val="E904C066"/>
    <w:lvl w:ilvl="0">
      <w:start w:val="1"/>
      <w:numFmt w:val="bullet"/>
      <w:lvlText w:val=""/>
      <w:lvlJc w:val="left"/>
      <w:pPr>
        <w:ind w:left="720" w:hanging="360"/>
      </w:pPr>
      <w:rPr>
        <w:rFonts w:ascii="Symbol" w:hAnsi="Symbol" w:hint="default"/>
        <w:color w:val="7D0B6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91761966">
    <w:abstractNumId w:val="13"/>
  </w:num>
  <w:num w:numId="2" w16cid:durableId="556475989">
    <w:abstractNumId w:val="16"/>
  </w:num>
  <w:num w:numId="3" w16cid:durableId="1697583768">
    <w:abstractNumId w:val="17"/>
  </w:num>
  <w:num w:numId="4" w16cid:durableId="1320574538">
    <w:abstractNumId w:val="15"/>
  </w:num>
  <w:num w:numId="5" w16cid:durableId="543324860">
    <w:abstractNumId w:val="18"/>
  </w:num>
  <w:num w:numId="6" w16cid:durableId="435753917">
    <w:abstractNumId w:val="9"/>
  </w:num>
  <w:num w:numId="7" w16cid:durableId="1367605555">
    <w:abstractNumId w:val="7"/>
  </w:num>
  <w:num w:numId="8" w16cid:durableId="1268545212">
    <w:abstractNumId w:val="6"/>
  </w:num>
  <w:num w:numId="9" w16cid:durableId="500000203">
    <w:abstractNumId w:val="5"/>
  </w:num>
  <w:num w:numId="10" w16cid:durableId="1265502806">
    <w:abstractNumId w:val="4"/>
  </w:num>
  <w:num w:numId="11" w16cid:durableId="976371591">
    <w:abstractNumId w:val="8"/>
  </w:num>
  <w:num w:numId="12" w16cid:durableId="455949211">
    <w:abstractNumId w:val="3"/>
  </w:num>
  <w:num w:numId="13" w16cid:durableId="1169248287">
    <w:abstractNumId w:val="2"/>
  </w:num>
  <w:num w:numId="14" w16cid:durableId="190455503">
    <w:abstractNumId w:val="1"/>
  </w:num>
  <w:num w:numId="15" w16cid:durableId="1805007020">
    <w:abstractNumId w:val="0"/>
  </w:num>
  <w:num w:numId="16" w16cid:durableId="1285691557">
    <w:abstractNumId w:val="19"/>
  </w:num>
  <w:num w:numId="17" w16cid:durableId="1230077553">
    <w:abstractNumId w:val="12"/>
  </w:num>
  <w:num w:numId="18" w16cid:durableId="1052314697">
    <w:abstractNumId w:val="11"/>
  </w:num>
  <w:num w:numId="19" w16cid:durableId="45573575">
    <w:abstractNumId w:val="14"/>
  </w:num>
  <w:num w:numId="20" w16cid:durableId="17488443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bordersDoNotSurroundHeader/>
  <w:bordersDoNotSurroundFooter/>
  <w:hideSpellingErrors/>
  <w:hideGrammaticalError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strokecolor="#4a7ebb">
      <v:stroke color="#4a7ebb" weight="3.5pt"/>
      <v:shadow on="t" opacity="22938f" offset="0"/>
      <v:textbox inset=",7.2pt,,7.2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02"/>
    <w:rsid w:val="00000E57"/>
    <w:rsid w:val="000021ED"/>
    <w:rsid w:val="00017964"/>
    <w:rsid w:val="000357AF"/>
    <w:rsid w:val="00047481"/>
    <w:rsid w:val="0008944B"/>
    <w:rsid w:val="000A0FDF"/>
    <w:rsid w:val="000C39D7"/>
    <w:rsid w:val="000C47B4"/>
    <w:rsid w:val="001127CD"/>
    <w:rsid w:val="001243A2"/>
    <w:rsid w:val="00137A8E"/>
    <w:rsid w:val="00143B93"/>
    <w:rsid w:val="0014D13F"/>
    <w:rsid w:val="00153795"/>
    <w:rsid w:val="001798C5"/>
    <w:rsid w:val="001A0E5A"/>
    <w:rsid w:val="001D5827"/>
    <w:rsid w:val="001E1BA0"/>
    <w:rsid w:val="001F508D"/>
    <w:rsid w:val="002120D7"/>
    <w:rsid w:val="00256E4D"/>
    <w:rsid w:val="00267B24"/>
    <w:rsid w:val="0027E826"/>
    <w:rsid w:val="00294DB1"/>
    <w:rsid w:val="002961AE"/>
    <w:rsid w:val="002B1107"/>
    <w:rsid w:val="002F5A3E"/>
    <w:rsid w:val="00300377"/>
    <w:rsid w:val="00301CDF"/>
    <w:rsid w:val="00302D0F"/>
    <w:rsid w:val="00384D95"/>
    <w:rsid w:val="003A1479"/>
    <w:rsid w:val="003C7D7F"/>
    <w:rsid w:val="003CE822"/>
    <w:rsid w:val="003F1493"/>
    <w:rsid w:val="003F1E7B"/>
    <w:rsid w:val="003F4783"/>
    <w:rsid w:val="00401D38"/>
    <w:rsid w:val="00407B24"/>
    <w:rsid w:val="004416BF"/>
    <w:rsid w:val="00450234"/>
    <w:rsid w:val="004724B8"/>
    <w:rsid w:val="00473811"/>
    <w:rsid w:val="0047696C"/>
    <w:rsid w:val="004A1166"/>
    <w:rsid w:val="004A22CD"/>
    <w:rsid w:val="004A4F3F"/>
    <w:rsid w:val="004B6039"/>
    <w:rsid w:val="004B7F04"/>
    <w:rsid w:val="004C6DBE"/>
    <w:rsid w:val="004E0323"/>
    <w:rsid w:val="00551E24"/>
    <w:rsid w:val="0056615A"/>
    <w:rsid w:val="00572975"/>
    <w:rsid w:val="00585AF4"/>
    <w:rsid w:val="005C4758"/>
    <w:rsid w:val="006028CB"/>
    <w:rsid w:val="00604B02"/>
    <w:rsid w:val="00622C59"/>
    <w:rsid w:val="00647254"/>
    <w:rsid w:val="00651335"/>
    <w:rsid w:val="00671C9E"/>
    <w:rsid w:val="006A24D9"/>
    <w:rsid w:val="006D1EE7"/>
    <w:rsid w:val="006E0494"/>
    <w:rsid w:val="006E2096"/>
    <w:rsid w:val="007042B3"/>
    <w:rsid w:val="00710CA8"/>
    <w:rsid w:val="0072671E"/>
    <w:rsid w:val="007274C1"/>
    <w:rsid w:val="007708BA"/>
    <w:rsid w:val="007B1078"/>
    <w:rsid w:val="007C3E9F"/>
    <w:rsid w:val="00800E71"/>
    <w:rsid w:val="008256F0"/>
    <w:rsid w:val="00831602"/>
    <w:rsid w:val="00837090"/>
    <w:rsid w:val="00840865"/>
    <w:rsid w:val="00867682"/>
    <w:rsid w:val="008759FB"/>
    <w:rsid w:val="008865F7"/>
    <w:rsid w:val="008B529E"/>
    <w:rsid w:val="008C5051"/>
    <w:rsid w:val="008D1A68"/>
    <w:rsid w:val="00906938"/>
    <w:rsid w:val="00914F62"/>
    <w:rsid w:val="0092ABB4"/>
    <w:rsid w:val="00934008"/>
    <w:rsid w:val="00953CD0"/>
    <w:rsid w:val="009B35CB"/>
    <w:rsid w:val="009B40A3"/>
    <w:rsid w:val="009E7819"/>
    <w:rsid w:val="009F77B4"/>
    <w:rsid w:val="00A1561F"/>
    <w:rsid w:val="00A21A52"/>
    <w:rsid w:val="00A24A9E"/>
    <w:rsid w:val="00A66FFC"/>
    <w:rsid w:val="00A85696"/>
    <w:rsid w:val="00AA2BC4"/>
    <w:rsid w:val="00AB6241"/>
    <w:rsid w:val="00AC37C4"/>
    <w:rsid w:val="00AC5B19"/>
    <w:rsid w:val="00AD072A"/>
    <w:rsid w:val="00AF4891"/>
    <w:rsid w:val="00B07893"/>
    <w:rsid w:val="00B35994"/>
    <w:rsid w:val="00B66A53"/>
    <w:rsid w:val="00B97BDB"/>
    <w:rsid w:val="00BB3B8B"/>
    <w:rsid w:val="00C32A10"/>
    <w:rsid w:val="00C60F68"/>
    <w:rsid w:val="00C62701"/>
    <w:rsid w:val="00C76708"/>
    <w:rsid w:val="00C95725"/>
    <w:rsid w:val="00CA2594"/>
    <w:rsid w:val="00CA78DE"/>
    <w:rsid w:val="00CC2348"/>
    <w:rsid w:val="00D001DB"/>
    <w:rsid w:val="00D31FCA"/>
    <w:rsid w:val="00D62FEE"/>
    <w:rsid w:val="00D76BB2"/>
    <w:rsid w:val="00D770AF"/>
    <w:rsid w:val="00D82B9D"/>
    <w:rsid w:val="00D97EAE"/>
    <w:rsid w:val="00DC27A9"/>
    <w:rsid w:val="00E14B85"/>
    <w:rsid w:val="00E2623E"/>
    <w:rsid w:val="00E30091"/>
    <w:rsid w:val="00E3452B"/>
    <w:rsid w:val="00E665CB"/>
    <w:rsid w:val="00E66BE5"/>
    <w:rsid w:val="00E771CD"/>
    <w:rsid w:val="00EA0541"/>
    <w:rsid w:val="00EA6E04"/>
    <w:rsid w:val="00EB1218"/>
    <w:rsid w:val="00F02B25"/>
    <w:rsid w:val="00F0475D"/>
    <w:rsid w:val="00F0758A"/>
    <w:rsid w:val="00F105EF"/>
    <w:rsid w:val="00F619E0"/>
    <w:rsid w:val="00F635C2"/>
    <w:rsid w:val="00F97F0B"/>
    <w:rsid w:val="00FB4320"/>
    <w:rsid w:val="00FC1A42"/>
    <w:rsid w:val="00FC7A11"/>
    <w:rsid w:val="00FD01CE"/>
    <w:rsid w:val="00FF7B8C"/>
    <w:rsid w:val="010EB4BC"/>
    <w:rsid w:val="0139F95A"/>
    <w:rsid w:val="014A05C7"/>
    <w:rsid w:val="015C2FAE"/>
    <w:rsid w:val="0171D784"/>
    <w:rsid w:val="018E4FC3"/>
    <w:rsid w:val="01F07DC6"/>
    <w:rsid w:val="0202ECFF"/>
    <w:rsid w:val="024366A5"/>
    <w:rsid w:val="0272B60E"/>
    <w:rsid w:val="0275A799"/>
    <w:rsid w:val="02808CA1"/>
    <w:rsid w:val="02E5D628"/>
    <w:rsid w:val="02EFF8F2"/>
    <w:rsid w:val="032A2024"/>
    <w:rsid w:val="0351B920"/>
    <w:rsid w:val="035EC19C"/>
    <w:rsid w:val="0360C270"/>
    <w:rsid w:val="03633DDA"/>
    <w:rsid w:val="0395D11C"/>
    <w:rsid w:val="03D2F7B4"/>
    <w:rsid w:val="03E4AD84"/>
    <w:rsid w:val="03F07514"/>
    <w:rsid w:val="0407AA5D"/>
    <w:rsid w:val="040994CC"/>
    <w:rsid w:val="041177FA"/>
    <w:rsid w:val="041BD1A0"/>
    <w:rsid w:val="0429054D"/>
    <w:rsid w:val="0446557E"/>
    <w:rsid w:val="046479E6"/>
    <w:rsid w:val="04C56E88"/>
    <w:rsid w:val="04CBCC94"/>
    <w:rsid w:val="04CDFD98"/>
    <w:rsid w:val="04EB09E8"/>
    <w:rsid w:val="0525D1C0"/>
    <w:rsid w:val="0576C623"/>
    <w:rsid w:val="057AF4BA"/>
    <w:rsid w:val="05AC5E5E"/>
    <w:rsid w:val="05B5ECD9"/>
    <w:rsid w:val="05BF2CF3"/>
    <w:rsid w:val="05E7A65E"/>
    <w:rsid w:val="061D76EA"/>
    <w:rsid w:val="066E887E"/>
    <w:rsid w:val="06D864F8"/>
    <w:rsid w:val="06DAC269"/>
    <w:rsid w:val="074918BC"/>
    <w:rsid w:val="075AFD54"/>
    <w:rsid w:val="076E17A0"/>
    <w:rsid w:val="0785E3C6"/>
    <w:rsid w:val="07895906"/>
    <w:rsid w:val="08036D56"/>
    <w:rsid w:val="08270D8C"/>
    <w:rsid w:val="0861BF21"/>
    <w:rsid w:val="087C9C6F"/>
    <w:rsid w:val="08B4DB28"/>
    <w:rsid w:val="08F9497B"/>
    <w:rsid w:val="0909E801"/>
    <w:rsid w:val="0921B427"/>
    <w:rsid w:val="0937605D"/>
    <w:rsid w:val="095908D8"/>
    <w:rsid w:val="0969ACC8"/>
    <w:rsid w:val="0983DF06"/>
    <w:rsid w:val="0984D6EF"/>
    <w:rsid w:val="09EBDD34"/>
    <w:rsid w:val="09EDEC3C"/>
    <w:rsid w:val="0A173C87"/>
    <w:rsid w:val="0A66FDC9"/>
    <w:rsid w:val="0ABBD961"/>
    <w:rsid w:val="0B1C1BBA"/>
    <w:rsid w:val="0B284B94"/>
    <w:rsid w:val="0B76AAA5"/>
    <w:rsid w:val="0BA959F5"/>
    <w:rsid w:val="0C14A6B1"/>
    <w:rsid w:val="0C3A89BB"/>
    <w:rsid w:val="0C4188C3"/>
    <w:rsid w:val="0C440CDA"/>
    <w:rsid w:val="0C90A99A"/>
    <w:rsid w:val="0CB7FA95"/>
    <w:rsid w:val="0CC4A1A5"/>
    <w:rsid w:val="0D20EE40"/>
    <w:rsid w:val="0D27723C"/>
    <w:rsid w:val="0D286D80"/>
    <w:rsid w:val="0D817B1A"/>
    <w:rsid w:val="0DA2AD2B"/>
    <w:rsid w:val="0DA34F3B"/>
    <w:rsid w:val="0DB4256B"/>
    <w:rsid w:val="0DD378EA"/>
    <w:rsid w:val="0DDF722D"/>
    <w:rsid w:val="0DFF49A8"/>
    <w:rsid w:val="0E15B269"/>
    <w:rsid w:val="0E32BA41"/>
    <w:rsid w:val="0E414A7E"/>
    <w:rsid w:val="0E417B82"/>
    <w:rsid w:val="0E82E7B4"/>
    <w:rsid w:val="0EBF4E57"/>
    <w:rsid w:val="0F202791"/>
    <w:rsid w:val="0F286AFF"/>
    <w:rsid w:val="0F3180E9"/>
    <w:rsid w:val="0F32E2A8"/>
    <w:rsid w:val="0F4CE6DC"/>
    <w:rsid w:val="0F792985"/>
    <w:rsid w:val="0F7A5FCE"/>
    <w:rsid w:val="1024F2FE"/>
    <w:rsid w:val="10390FDD"/>
    <w:rsid w:val="104A1BC8"/>
    <w:rsid w:val="10D85FC4"/>
    <w:rsid w:val="10E817D4"/>
    <w:rsid w:val="11364BF4"/>
    <w:rsid w:val="11761DB0"/>
    <w:rsid w:val="11978D18"/>
    <w:rsid w:val="119A39E9"/>
    <w:rsid w:val="11ACA864"/>
    <w:rsid w:val="11C1200E"/>
    <w:rsid w:val="11C275FC"/>
    <w:rsid w:val="123AC427"/>
    <w:rsid w:val="12710647"/>
    <w:rsid w:val="12743025"/>
    <w:rsid w:val="12B4613F"/>
    <w:rsid w:val="12DB289B"/>
    <w:rsid w:val="134878C5"/>
    <w:rsid w:val="135658D7"/>
    <w:rsid w:val="1384EB2B"/>
    <w:rsid w:val="1399F360"/>
    <w:rsid w:val="13B53BBC"/>
    <w:rsid w:val="13BCCEB0"/>
    <w:rsid w:val="13D39FA5"/>
    <w:rsid w:val="13E3093C"/>
    <w:rsid w:val="13FA8926"/>
    <w:rsid w:val="1403A700"/>
    <w:rsid w:val="140ADB02"/>
    <w:rsid w:val="1442BA6E"/>
    <w:rsid w:val="1487472C"/>
    <w:rsid w:val="1497EB9A"/>
    <w:rsid w:val="14F8C0D0"/>
    <w:rsid w:val="15160898"/>
    <w:rsid w:val="151729E2"/>
    <w:rsid w:val="152643BF"/>
    <w:rsid w:val="1531DDF0"/>
    <w:rsid w:val="15462FD8"/>
    <w:rsid w:val="156F7006"/>
    <w:rsid w:val="157E74F6"/>
    <w:rsid w:val="15F88A80"/>
    <w:rsid w:val="15FA2FEB"/>
    <w:rsid w:val="16160003"/>
    <w:rsid w:val="16481EA4"/>
    <w:rsid w:val="167CBEC2"/>
    <w:rsid w:val="1695E71F"/>
    <w:rsid w:val="16DE9297"/>
    <w:rsid w:val="17EA9D73"/>
    <w:rsid w:val="18079628"/>
    <w:rsid w:val="181BE9E8"/>
    <w:rsid w:val="183DF474"/>
    <w:rsid w:val="186C3D1E"/>
    <w:rsid w:val="187A62F8"/>
    <w:rsid w:val="18903FD3"/>
    <w:rsid w:val="18BFFE96"/>
    <w:rsid w:val="18D60AA8"/>
    <w:rsid w:val="18D9C4EE"/>
    <w:rsid w:val="18F329B9"/>
    <w:rsid w:val="19223F38"/>
    <w:rsid w:val="1927F951"/>
    <w:rsid w:val="19345830"/>
    <w:rsid w:val="19D0957D"/>
    <w:rsid w:val="1A184B32"/>
    <w:rsid w:val="1A2C1034"/>
    <w:rsid w:val="1A36A0EC"/>
    <w:rsid w:val="1AA82277"/>
    <w:rsid w:val="1AFE8CF2"/>
    <w:rsid w:val="1B3A04D1"/>
    <w:rsid w:val="1B3C3461"/>
    <w:rsid w:val="1B3C6C0A"/>
    <w:rsid w:val="1B7BF399"/>
    <w:rsid w:val="1B8D292E"/>
    <w:rsid w:val="1B994AB1"/>
    <w:rsid w:val="1C20FE7A"/>
    <w:rsid w:val="1C32AE2F"/>
    <w:rsid w:val="1C43F2D8"/>
    <w:rsid w:val="1C5125B3"/>
    <w:rsid w:val="1C705F5D"/>
    <w:rsid w:val="1CB398F8"/>
    <w:rsid w:val="1CBABE08"/>
    <w:rsid w:val="1CEF9DFD"/>
    <w:rsid w:val="1CFDE900"/>
    <w:rsid w:val="1D112EFE"/>
    <w:rsid w:val="1D9914CE"/>
    <w:rsid w:val="1DDF28E4"/>
    <w:rsid w:val="1DF86316"/>
    <w:rsid w:val="1E23D97E"/>
    <w:rsid w:val="1E622B79"/>
    <w:rsid w:val="1E88A5C8"/>
    <w:rsid w:val="1E8FBE2D"/>
    <w:rsid w:val="1EA0F904"/>
    <w:rsid w:val="1EE5E3AA"/>
    <w:rsid w:val="1EEDA08B"/>
    <w:rsid w:val="1EEE45CE"/>
    <w:rsid w:val="1EF619CF"/>
    <w:rsid w:val="1EFF8157"/>
    <w:rsid w:val="1F2122A7"/>
    <w:rsid w:val="1F9A4643"/>
    <w:rsid w:val="1FBD7266"/>
    <w:rsid w:val="1FC94223"/>
    <w:rsid w:val="1FFB2C2F"/>
    <w:rsid w:val="20099E42"/>
    <w:rsid w:val="201F20DE"/>
    <w:rsid w:val="2040E62F"/>
    <w:rsid w:val="2091EA30"/>
    <w:rsid w:val="20A863E7"/>
    <w:rsid w:val="20EB46FB"/>
    <w:rsid w:val="211E7AEF"/>
    <w:rsid w:val="2173CE47"/>
    <w:rsid w:val="21E80DEF"/>
    <w:rsid w:val="2203FD79"/>
    <w:rsid w:val="2265EC7B"/>
    <w:rsid w:val="226BE908"/>
    <w:rsid w:val="229B0DFC"/>
    <w:rsid w:val="22C39372"/>
    <w:rsid w:val="22CBD439"/>
    <w:rsid w:val="22D2728F"/>
    <w:rsid w:val="230809BC"/>
    <w:rsid w:val="2309881B"/>
    <w:rsid w:val="23409536"/>
    <w:rsid w:val="239EBB45"/>
    <w:rsid w:val="239FCDDA"/>
    <w:rsid w:val="23D4CE40"/>
    <w:rsid w:val="23EE1DAD"/>
    <w:rsid w:val="2401BCDC"/>
    <w:rsid w:val="241FE704"/>
    <w:rsid w:val="2424DFE5"/>
    <w:rsid w:val="245EF534"/>
    <w:rsid w:val="246E42F0"/>
    <w:rsid w:val="2490A78B"/>
    <w:rsid w:val="24A3DA1D"/>
    <w:rsid w:val="24D109C7"/>
    <w:rsid w:val="24E8FD9C"/>
    <w:rsid w:val="251232C6"/>
    <w:rsid w:val="253F4CA8"/>
    <w:rsid w:val="257661F2"/>
    <w:rsid w:val="25C2FEF9"/>
    <w:rsid w:val="25C42043"/>
    <w:rsid w:val="25EF6C00"/>
    <w:rsid w:val="260A1351"/>
    <w:rsid w:val="263F7199"/>
    <w:rsid w:val="269D3D6D"/>
    <w:rsid w:val="272FCBDB"/>
    <w:rsid w:val="274FA496"/>
    <w:rsid w:val="275787C6"/>
    <w:rsid w:val="275BBC9B"/>
    <w:rsid w:val="27C07C99"/>
    <w:rsid w:val="27F5341D"/>
    <w:rsid w:val="2832B628"/>
    <w:rsid w:val="283F0AB1"/>
    <w:rsid w:val="284B1501"/>
    <w:rsid w:val="285C7F18"/>
    <w:rsid w:val="289F02AC"/>
    <w:rsid w:val="28C816FB"/>
    <w:rsid w:val="28CA5AE7"/>
    <w:rsid w:val="29211FF2"/>
    <w:rsid w:val="2926EFA4"/>
    <w:rsid w:val="29345E9A"/>
    <w:rsid w:val="2962688F"/>
    <w:rsid w:val="296E8EFA"/>
    <w:rsid w:val="2A04FDFC"/>
    <w:rsid w:val="2A434CBB"/>
    <w:rsid w:val="2A4ECC02"/>
    <w:rsid w:val="2A649F0C"/>
    <w:rsid w:val="2A65CB68"/>
    <w:rsid w:val="2A948E42"/>
    <w:rsid w:val="2AE8EBC5"/>
    <w:rsid w:val="2B6451E5"/>
    <w:rsid w:val="2C11E1A4"/>
    <w:rsid w:val="2C9ED79F"/>
    <w:rsid w:val="2CAF1978"/>
    <w:rsid w:val="2CDF28B2"/>
    <w:rsid w:val="2D127BD4"/>
    <w:rsid w:val="2D510B9B"/>
    <w:rsid w:val="2D7EF3E1"/>
    <w:rsid w:val="2DCAFE1F"/>
    <w:rsid w:val="2DF158E8"/>
    <w:rsid w:val="2E3FB355"/>
    <w:rsid w:val="2E5267D2"/>
    <w:rsid w:val="2E8F26F5"/>
    <w:rsid w:val="2EA6140D"/>
    <w:rsid w:val="2EDF1434"/>
    <w:rsid w:val="2F0C3F3C"/>
    <w:rsid w:val="2F16BDDE"/>
    <w:rsid w:val="2F25535F"/>
    <w:rsid w:val="2F4DD403"/>
    <w:rsid w:val="2F635D7C"/>
    <w:rsid w:val="2F691000"/>
    <w:rsid w:val="2F6B0289"/>
    <w:rsid w:val="2FA074FC"/>
    <w:rsid w:val="2FB58850"/>
    <w:rsid w:val="2FDA8DF7"/>
    <w:rsid w:val="2FE71DA5"/>
    <w:rsid w:val="2FF0D11E"/>
    <w:rsid w:val="306A4EDE"/>
    <w:rsid w:val="30743F80"/>
    <w:rsid w:val="307EAF78"/>
    <w:rsid w:val="30A1FB08"/>
    <w:rsid w:val="310621DA"/>
    <w:rsid w:val="31412BC4"/>
    <w:rsid w:val="31520184"/>
    <w:rsid w:val="317588E2"/>
    <w:rsid w:val="31DDB4CF"/>
    <w:rsid w:val="3209AFBA"/>
    <w:rsid w:val="3245EC3B"/>
    <w:rsid w:val="329F36CE"/>
    <w:rsid w:val="32DCBF82"/>
    <w:rsid w:val="32E1F803"/>
    <w:rsid w:val="3312039E"/>
    <w:rsid w:val="3327F0EF"/>
    <w:rsid w:val="333617DA"/>
    <w:rsid w:val="333FFF54"/>
    <w:rsid w:val="334E6A36"/>
    <w:rsid w:val="3378FB07"/>
    <w:rsid w:val="3381EC71"/>
    <w:rsid w:val="339EC303"/>
    <w:rsid w:val="33A75434"/>
    <w:rsid w:val="33B6503A"/>
    <w:rsid w:val="33E8F316"/>
    <w:rsid w:val="342CB098"/>
    <w:rsid w:val="3453EDB0"/>
    <w:rsid w:val="346AC038"/>
    <w:rsid w:val="3485B5EA"/>
    <w:rsid w:val="34FF55E3"/>
    <w:rsid w:val="3502F6B9"/>
    <w:rsid w:val="350F9F33"/>
    <w:rsid w:val="3547B0A3"/>
    <w:rsid w:val="3552209B"/>
    <w:rsid w:val="3600591A"/>
    <w:rsid w:val="360820DE"/>
    <w:rsid w:val="360B8B94"/>
    <w:rsid w:val="361998C5"/>
    <w:rsid w:val="3621864B"/>
    <w:rsid w:val="364E6881"/>
    <w:rsid w:val="365F813B"/>
    <w:rsid w:val="3660C13B"/>
    <w:rsid w:val="36B75660"/>
    <w:rsid w:val="36CA58A7"/>
    <w:rsid w:val="36D07BC9"/>
    <w:rsid w:val="380D4F4F"/>
    <w:rsid w:val="384CF653"/>
    <w:rsid w:val="385DFF14"/>
    <w:rsid w:val="389EAABD"/>
    <w:rsid w:val="38E78B8B"/>
    <w:rsid w:val="393899AA"/>
    <w:rsid w:val="39432C56"/>
    <w:rsid w:val="3946161B"/>
    <w:rsid w:val="39465405"/>
    <w:rsid w:val="3946A519"/>
    <w:rsid w:val="39B16317"/>
    <w:rsid w:val="39C5F65D"/>
    <w:rsid w:val="39FD3EE4"/>
    <w:rsid w:val="3A50CBFF"/>
    <w:rsid w:val="3AD46A0B"/>
    <w:rsid w:val="3AF4F76E"/>
    <w:rsid w:val="3B0A23F8"/>
    <w:rsid w:val="3B5C3838"/>
    <w:rsid w:val="3B5FBA25"/>
    <w:rsid w:val="3B849715"/>
    <w:rsid w:val="3BA53840"/>
    <w:rsid w:val="3C0268A9"/>
    <w:rsid w:val="3C2F7DE8"/>
    <w:rsid w:val="3C742533"/>
    <w:rsid w:val="3CAA1159"/>
    <w:rsid w:val="3CC55B37"/>
    <w:rsid w:val="3CFD2262"/>
    <w:rsid w:val="3D0A9E33"/>
    <w:rsid w:val="3D399A2B"/>
    <w:rsid w:val="3D629F5C"/>
    <w:rsid w:val="3D6CE349"/>
    <w:rsid w:val="3D6E6AD6"/>
    <w:rsid w:val="3DB59D14"/>
    <w:rsid w:val="3DD73BBB"/>
    <w:rsid w:val="3DDCCD87"/>
    <w:rsid w:val="3DDD4B43"/>
    <w:rsid w:val="3DDFAC15"/>
    <w:rsid w:val="3E2C9830"/>
    <w:rsid w:val="3E45E1BA"/>
    <w:rsid w:val="3E93D8FA"/>
    <w:rsid w:val="3E9E7065"/>
    <w:rsid w:val="3EC0C1C7"/>
    <w:rsid w:val="3EC4255D"/>
    <w:rsid w:val="3EF902E1"/>
    <w:rsid w:val="3F003D6D"/>
    <w:rsid w:val="3F63F77C"/>
    <w:rsid w:val="3F663DF8"/>
    <w:rsid w:val="3FA21A2D"/>
    <w:rsid w:val="3FC71065"/>
    <w:rsid w:val="402FA95B"/>
    <w:rsid w:val="403A40C6"/>
    <w:rsid w:val="40674A4B"/>
    <w:rsid w:val="409128D6"/>
    <w:rsid w:val="40D802CB"/>
    <w:rsid w:val="410520CE"/>
    <w:rsid w:val="4114DC22"/>
    <w:rsid w:val="41271863"/>
    <w:rsid w:val="4141B0FA"/>
    <w:rsid w:val="42010DD8"/>
    <w:rsid w:val="420D0B4E"/>
    <w:rsid w:val="420DAAB7"/>
    <w:rsid w:val="42399264"/>
    <w:rsid w:val="4248C74E"/>
    <w:rsid w:val="425B7187"/>
    <w:rsid w:val="427FA8FF"/>
    <w:rsid w:val="43AD9264"/>
    <w:rsid w:val="43BC9564"/>
    <w:rsid w:val="43E0BB54"/>
    <w:rsid w:val="43EAE322"/>
    <w:rsid w:val="440A3F23"/>
    <w:rsid w:val="444C8CC7"/>
    <w:rsid w:val="446D6C3F"/>
    <w:rsid w:val="44771AB5"/>
    <w:rsid w:val="448DCC83"/>
    <w:rsid w:val="449E8A97"/>
    <w:rsid w:val="44BE0C8B"/>
    <w:rsid w:val="44C0AC47"/>
    <w:rsid w:val="4538AE9A"/>
    <w:rsid w:val="4567ADE8"/>
    <w:rsid w:val="457CBE7A"/>
    <w:rsid w:val="45931249"/>
    <w:rsid w:val="45A60F84"/>
    <w:rsid w:val="45E32938"/>
    <w:rsid w:val="45E85D28"/>
    <w:rsid w:val="45FBF28B"/>
    <w:rsid w:val="46278C07"/>
    <w:rsid w:val="46299CE4"/>
    <w:rsid w:val="464B3DB1"/>
    <w:rsid w:val="4666F4EF"/>
    <w:rsid w:val="46789273"/>
    <w:rsid w:val="46845E24"/>
    <w:rsid w:val="46A044A7"/>
    <w:rsid w:val="46B79C04"/>
    <w:rsid w:val="46D20E5F"/>
    <w:rsid w:val="46D83358"/>
    <w:rsid w:val="46F168C4"/>
    <w:rsid w:val="470C024C"/>
    <w:rsid w:val="470C5E60"/>
    <w:rsid w:val="473AF37D"/>
    <w:rsid w:val="4787AF76"/>
    <w:rsid w:val="4797C2EC"/>
    <w:rsid w:val="47AF2F33"/>
    <w:rsid w:val="47B39AF6"/>
    <w:rsid w:val="47E5D5C0"/>
    <w:rsid w:val="47F805FB"/>
    <w:rsid w:val="482DCB3A"/>
    <w:rsid w:val="484B04BD"/>
    <w:rsid w:val="484E08AC"/>
    <w:rsid w:val="486D2BEF"/>
    <w:rsid w:val="487C4CD2"/>
    <w:rsid w:val="48921F90"/>
    <w:rsid w:val="48A62786"/>
    <w:rsid w:val="48CAB30B"/>
    <w:rsid w:val="48F3F7E1"/>
    <w:rsid w:val="49109079"/>
    <w:rsid w:val="49245A40"/>
    <w:rsid w:val="4949121B"/>
    <w:rsid w:val="49491542"/>
    <w:rsid w:val="49765404"/>
    <w:rsid w:val="497D278F"/>
    <w:rsid w:val="49B6734D"/>
    <w:rsid w:val="4A06D804"/>
    <w:rsid w:val="4A290986"/>
    <w:rsid w:val="4A7F57A5"/>
    <w:rsid w:val="4AB5A063"/>
    <w:rsid w:val="4ABA036C"/>
    <w:rsid w:val="4AD604D2"/>
    <w:rsid w:val="4B256C18"/>
    <w:rsid w:val="4B91B830"/>
    <w:rsid w:val="4BE67064"/>
    <w:rsid w:val="4BE9A22A"/>
    <w:rsid w:val="4C025BE5"/>
    <w:rsid w:val="4C5B92F7"/>
    <w:rsid w:val="4C63E888"/>
    <w:rsid w:val="4C6E547C"/>
    <w:rsid w:val="4C98DE68"/>
    <w:rsid w:val="4D3C671A"/>
    <w:rsid w:val="4D52F0F6"/>
    <w:rsid w:val="4D60F8CC"/>
    <w:rsid w:val="4D85728B"/>
    <w:rsid w:val="4D9A2F49"/>
    <w:rsid w:val="4DEDDC13"/>
    <w:rsid w:val="4E0A24DD"/>
    <w:rsid w:val="4E34C4AC"/>
    <w:rsid w:val="4E4611F6"/>
    <w:rsid w:val="4E93FC90"/>
    <w:rsid w:val="4EDA4927"/>
    <w:rsid w:val="4EE98B3A"/>
    <w:rsid w:val="4EECB268"/>
    <w:rsid w:val="4F2D1061"/>
    <w:rsid w:val="4F3EC81D"/>
    <w:rsid w:val="4F3F46CC"/>
    <w:rsid w:val="4F4503AA"/>
    <w:rsid w:val="4FBDFEF8"/>
    <w:rsid w:val="4FD69B5B"/>
    <w:rsid w:val="4FFF3F32"/>
    <w:rsid w:val="5010EDDD"/>
    <w:rsid w:val="50759E30"/>
    <w:rsid w:val="509EC50C"/>
    <w:rsid w:val="50B2E492"/>
    <w:rsid w:val="512EBE0D"/>
    <w:rsid w:val="515B5387"/>
    <w:rsid w:val="515BFBDE"/>
    <w:rsid w:val="51E351E0"/>
    <w:rsid w:val="51E98B0C"/>
    <w:rsid w:val="5207C03C"/>
    <w:rsid w:val="52212BFC"/>
    <w:rsid w:val="52443ED6"/>
    <w:rsid w:val="5254F752"/>
    <w:rsid w:val="52B05600"/>
    <w:rsid w:val="52EC847F"/>
    <w:rsid w:val="53A59AAE"/>
    <w:rsid w:val="53A90A1D"/>
    <w:rsid w:val="53CA794F"/>
    <w:rsid w:val="53D3A373"/>
    <w:rsid w:val="53D3AAB5"/>
    <w:rsid w:val="5421EBB6"/>
    <w:rsid w:val="54908D08"/>
    <w:rsid w:val="54978C4F"/>
    <w:rsid w:val="54B09BFD"/>
    <w:rsid w:val="54C494D3"/>
    <w:rsid w:val="553265DF"/>
    <w:rsid w:val="553CE680"/>
    <w:rsid w:val="5559233C"/>
    <w:rsid w:val="558058D5"/>
    <w:rsid w:val="558C9814"/>
    <w:rsid w:val="559CAEA6"/>
    <w:rsid w:val="55F1E44D"/>
    <w:rsid w:val="5614181F"/>
    <w:rsid w:val="56586C48"/>
    <w:rsid w:val="56763057"/>
    <w:rsid w:val="569453D0"/>
    <w:rsid w:val="56E4DFB4"/>
    <w:rsid w:val="56FBF5E8"/>
    <w:rsid w:val="57430770"/>
    <w:rsid w:val="57440651"/>
    <w:rsid w:val="5749A9C1"/>
    <w:rsid w:val="577638D0"/>
    <w:rsid w:val="577A56FC"/>
    <w:rsid w:val="57A36357"/>
    <w:rsid w:val="57C1E9EB"/>
    <w:rsid w:val="57C2F981"/>
    <w:rsid w:val="57DEFD30"/>
    <w:rsid w:val="580AA27F"/>
    <w:rsid w:val="5838C967"/>
    <w:rsid w:val="58582E3A"/>
    <w:rsid w:val="586363FB"/>
    <w:rsid w:val="58998790"/>
    <w:rsid w:val="58E8C45B"/>
    <w:rsid w:val="58FD38AE"/>
    <w:rsid w:val="59246266"/>
    <w:rsid w:val="59426B90"/>
    <w:rsid w:val="598E56F0"/>
    <w:rsid w:val="59A04DEE"/>
    <w:rsid w:val="59F9A92D"/>
    <w:rsid w:val="59FFD6E4"/>
    <w:rsid w:val="5A1A2444"/>
    <w:rsid w:val="5A600937"/>
    <w:rsid w:val="5A894011"/>
    <w:rsid w:val="5A938274"/>
    <w:rsid w:val="5ACA722A"/>
    <w:rsid w:val="5AF79664"/>
    <w:rsid w:val="5B04E145"/>
    <w:rsid w:val="5B15448E"/>
    <w:rsid w:val="5B4BDEA4"/>
    <w:rsid w:val="5BB41C02"/>
    <w:rsid w:val="5BCC903C"/>
    <w:rsid w:val="5BE5B899"/>
    <w:rsid w:val="5BE81D34"/>
    <w:rsid w:val="5BEDCC67"/>
    <w:rsid w:val="5BFBD998"/>
    <w:rsid w:val="5C389FFC"/>
    <w:rsid w:val="5C473B41"/>
    <w:rsid w:val="5C721ECC"/>
    <w:rsid w:val="5C77173A"/>
    <w:rsid w:val="5CA4ABF4"/>
    <w:rsid w:val="5CA54B5D"/>
    <w:rsid w:val="5CF05721"/>
    <w:rsid w:val="5D0816FA"/>
    <w:rsid w:val="5D3A360D"/>
    <w:rsid w:val="5D8B4710"/>
    <w:rsid w:val="5DBF5084"/>
    <w:rsid w:val="5DCC9471"/>
    <w:rsid w:val="5DE5B8C9"/>
    <w:rsid w:val="5E036A5C"/>
    <w:rsid w:val="5E28804F"/>
    <w:rsid w:val="5E31C019"/>
    <w:rsid w:val="5E4A55D0"/>
    <w:rsid w:val="5E85BEE6"/>
    <w:rsid w:val="5E9FE0F7"/>
    <w:rsid w:val="5ED85791"/>
    <w:rsid w:val="5EF5BD4D"/>
    <w:rsid w:val="5F1F7264"/>
    <w:rsid w:val="5F337A5A"/>
    <w:rsid w:val="5F3D3092"/>
    <w:rsid w:val="5F6E4F2E"/>
    <w:rsid w:val="5FB1AD14"/>
    <w:rsid w:val="5FFF4E8E"/>
    <w:rsid w:val="603BB158"/>
    <w:rsid w:val="60590815"/>
    <w:rsid w:val="608E7E17"/>
    <w:rsid w:val="60C13D8A"/>
    <w:rsid w:val="60C2E7D2"/>
    <w:rsid w:val="60F5F527"/>
    <w:rsid w:val="610F497C"/>
    <w:rsid w:val="614F3CAA"/>
    <w:rsid w:val="6151CCE3"/>
    <w:rsid w:val="6164DFAA"/>
    <w:rsid w:val="61A9BE8E"/>
    <w:rsid w:val="61ADD1AD"/>
    <w:rsid w:val="61BE595C"/>
    <w:rsid w:val="61CBE4E9"/>
    <w:rsid w:val="61FB1992"/>
    <w:rsid w:val="622E212D"/>
    <w:rsid w:val="625D0DEB"/>
    <w:rsid w:val="62AEAC2A"/>
    <w:rsid w:val="62C7BAE4"/>
    <w:rsid w:val="62E94DD6"/>
    <w:rsid w:val="62ED9D44"/>
    <w:rsid w:val="6348EE9C"/>
    <w:rsid w:val="63B09897"/>
    <w:rsid w:val="63C9B9EE"/>
    <w:rsid w:val="63F4771E"/>
    <w:rsid w:val="644A7C8B"/>
    <w:rsid w:val="64672D64"/>
    <w:rsid w:val="649E78AA"/>
    <w:rsid w:val="64F13FE4"/>
    <w:rsid w:val="6556F0DE"/>
    <w:rsid w:val="65658A4F"/>
    <w:rsid w:val="65AE95C0"/>
    <w:rsid w:val="65B4BBA3"/>
    <w:rsid w:val="65B799F5"/>
    <w:rsid w:val="65BABFF6"/>
    <w:rsid w:val="65C36EB5"/>
    <w:rsid w:val="65D7A251"/>
    <w:rsid w:val="664C9037"/>
    <w:rsid w:val="664CB24C"/>
    <w:rsid w:val="666160F8"/>
    <w:rsid w:val="6691CA7F"/>
    <w:rsid w:val="672D2201"/>
    <w:rsid w:val="674F5100"/>
    <w:rsid w:val="67752950"/>
    <w:rsid w:val="678E5BC5"/>
    <w:rsid w:val="6809F2E1"/>
    <w:rsid w:val="681D1331"/>
    <w:rsid w:val="68B798E0"/>
    <w:rsid w:val="68BF7506"/>
    <w:rsid w:val="68CC4F6F"/>
    <w:rsid w:val="68E049D5"/>
    <w:rsid w:val="68F260B8"/>
    <w:rsid w:val="690E644A"/>
    <w:rsid w:val="692E7FFD"/>
    <w:rsid w:val="6950A1D4"/>
    <w:rsid w:val="699164A6"/>
    <w:rsid w:val="69BE3AA7"/>
    <w:rsid w:val="6A2ECD9A"/>
    <w:rsid w:val="6A681FD0"/>
    <w:rsid w:val="6A7A2EEF"/>
    <w:rsid w:val="6A8011CA"/>
    <w:rsid w:val="6A80CB6A"/>
    <w:rsid w:val="6AA84947"/>
    <w:rsid w:val="6ACA505E"/>
    <w:rsid w:val="6AE88F4B"/>
    <w:rsid w:val="6B00FCEE"/>
    <w:rsid w:val="6B20236F"/>
    <w:rsid w:val="6B630600"/>
    <w:rsid w:val="6B6588D1"/>
    <w:rsid w:val="6BC97688"/>
    <w:rsid w:val="6BDEEAC8"/>
    <w:rsid w:val="6BDFE6A4"/>
    <w:rsid w:val="6BE03528"/>
    <w:rsid w:val="6C0CB023"/>
    <w:rsid w:val="6C6D395C"/>
    <w:rsid w:val="6C79E4D4"/>
    <w:rsid w:val="6C90301C"/>
    <w:rsid w:val="6CA2A95E"/>
    <w:rsid w:val="6CB8CCA2"/>
    <w:rsid w:val="6CBBF3D0"/>
    <w:rsid w:val="6CBC5D1D"/>
    <w:rsid w:val="6D3C2851"/>
    <w:rsid w:val="6D3E31BD"/>
    <w:rsid w:val="6D96508D"/>
    <w:rsid w:val="6D98679D"/>
    <w:rsid w:val="6DFB3862"/>
    <w:rsid w:val="6E8225FA"/>
    <w:rsid w:val="6E8232BE"/>
    <w:rsid w:val="6F3BA6D6"/>
    <w:rsid w:val="6F5B4F65"/>
    <w:rsid w:val="6F61A23C"/>
    <w:rsid w:val="6FC19EB0"/>
    <w:rsid w:val="6FF4675A"/>
    <w:rsid w:val="70332646"/>
    <w:rsid w:val="70670DB3"/>
    <w:rsid w:val="7073C913"/>
    <w:rsid w:val="70C70DA7"/>
    <w:rsid w:val="70DD0AE9"/>
    <w:rsid w:val="71B9D380"/>
    <w:rsid w:val="727076B8"/>
    <w:rsid w:val="72A605F4"/>
    <w:rsid w:val="72E9926A"/>
    <w:rsid w:val="7300B6B3"/>
    <w:rsid w:val="735C9498"/>
    <w:rsid w:val="73989FE0"/>
    <w:rsid w:val="73CEBB65"/>
    <w:rsid w:val="73EA8FC9"/>
    <w:rsid w:val="73F1DEA5"/>
    <w:rsid w:val="73FF3918"/>
    <w:rsid w:val="746E5955"/>
    <w:rsid w:val="74966588"/>
    <w:rsid w:val="749C8714"/>
    <w:rsid w:val="750383BF"/>
    <w:rsid w:val="7530A9B5"/>
    <w:rsid w:val="754D9357"/>
    <w:rsid w:val="7572B569"/>
    <w:rsid w:val="75B941B5"/>
    <w:rsid w:val="75C94BD8"/>
    <w:rsid w:val="75F278B6"/>
    <w:rsid w:val="765FAC53"/>
    <w:rsid w:val="76AC4826"/>
    <w:rsid w:val="76F3C39E"/>
    <w:rsid w:val="77141A53"/>
    <w:rsid w:val="77256E6E"/>
    <w:rsid w:val="77BD4B96"/>
    <w:rsid w:val="77CF77F4"/>
    <w:rsid w:val="77DD410C"/>
    <w:rsid w:val="7800AEA8"/>
    <w:rsid w:val="78056FEB"/>
    <w:rsid w:val="7833FD44"/>
    <w:rsid w:val="7966C59E"/>
    <w:rsid w:val="796FF837"/>
    <w:rsid w:val="7995DA4E"/>
    <w:rsid w:val="7997FCD8"/>
    <w:rsid w:val="799952C6"/>
    <w:rsid w:val="79E56BE0"/>
    <w:rsid w:val="7A034FCE"/>
    <w:rsid w:val="7A1184BB"/>
    <w:rsid w:val="7A612029"/>
    <w:rsid w:val="7A688BED"/>
    <w:rsid w:val="7ABF983F"/>
    <w:rsid w:val="7AC8E64F"/>
    <w:rsid w:val="7ACCEE27"/>
    <w:rsid w:val="7AECEE29"/>
    <w:rsid w:val="7B352327"/>
    <w:rsid w:val="7B547702"/>
    <w:rsid w:val="7B726752"/>
    <w:rsid w:val="7B7946AB"/>
    <w:rsid w:val="7BA144D4"/>
    <w:rsid w:val="7BED8859"/>
    <w:rsid w:val="7C10BFBA"/>
    <w:rsid w:val="7C421095"/>
    <w:rsid w:val="7CD8E10E"/>
    <w:rsid w:val="7CEB3E8C"/>
    <w:rsid w:val="7D1ABFDA"/>
    <w:rsid w:val="7D8C6852"/>
    <w:rsid w:val="7DB0FFE3"/>
    <w:rsid w:val="7DE20D83"/>
    <w:rsid w:val="7DE84D68"/>
    <w:rsid w:val="7E0755E6"/>
    <w:rsid w:val="7E2046C1"/>
    <w:rsid w:val="7E466479"/>
    <w:rsid w:val="7E6C7565"/>
    <w:rsid w:val="7EBD9E3E"/>
    <w:rsid w:val="7F7C7854"/>
    <w:rsid w:val="7F7F433F"/>
    <w:rsid w:val="7F88E08A"/>
    <w:rsid w:val="7F8B4D7B"/>
    <w:rsid w:val="7FC05F4C"/>
    <w:rsid w:val="7FE93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4a7ebb">
      <v:stroke color="#4a7ebb" weight="3.5pt"/>
      <v:shadow on="t" opacity="22938f" offset="0"/>
      <v:textbox inset=",7.2pt,,7.2pt"/>
    </o:shapedefaults>
    <o:shapelayout v:ext="edit">
      <o:idmap v:ext="edit" data="2"/>
    </o:shapelayout>
  </w:shapeDefaults>
  <w:decimalSymbol w:val="."/>
  <w:listSeparator w:val=","/>
  <w14:docId w14:val="61EC92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B285C"/>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140"/>
    <w:pPr>
      <w:tabs>
        <w:tab w:val="center" w:pos="4320"/>
        <w:tab w:val="right" w:pos="8640"/>
      </w:tabs>
      <w:spacing w:after="0"/>
    </w:pPr>
  </w:style>
  <w:style w:type="character" w:customStyle="1" w:styleId="HeaderChar">
    <w:name w:val="Header Char"/>
    <w:basedOn w:val="DefaultParagraphFont"/>
    <w:link w:val="Header"/>
    <w:uiPriority w:val="99"/>
    <w:rsid w:val="00470140"/>
  </w:style>
  <w:style w:type="paragraph" w:styleId="Footer">
    <w:name w:val="footer"/>
    <w:basedOn w:val="Normal"/>
    <w:link w:val="FooterChar"/>
    <w:uiPriority w:val="99"/>
    <w:unhideWhenUsed/>
    <w:rsid w:val="00470140"/>
    <w:pPr>
      <w:tabs>
        <w:tab w:val="center" w:pos="4320"/>
        <w:tab w:val="right" w:pos="8640"/>
      </w:tabs>
      <w:spacing w:after="0"/>
    </w:pPr>
  </w:style>
  <w:style w:type="character" w:customStyle="1" w:styleId="FooterChar">
    <w:name w:val="Footer Char"/>
    <w:basedOn w:val="DefaultParagraphFont"/>
    <w:link w:val="Footer"/>
    <w:uiPriority w:val="99"/>
    <w:rsid w:val="00470140"/>
  </w:style>
  <w:style w:type="table" w:styleId="TableGrid">
    <w:name w:val="Table Grid"/>
    <w:basedOn w:val="TableNormal"/>
    <w:uiPriority w:val="1"/>
    <w:rsid w:val="00470140"/>
    <w:rPr>
      <w:rFonts w:eastAsia="SimSu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6520A8"/>
    <w:rPr>
      <w:color w:val="0000FF"/>
      <w:u w:val="single"/>
    </w:rPr>
  </w:style>
  <w:style w:type="table" w:customStyle="1" w:styleId="LightShading-Accent11">
    <w:name w:val="Light Shading - Accent 11"/>
    <w:basedOn w:val="TableNormal"/>
    <w:uiPriority w:val="60"/>
    <w:rsid w:val="00AC45BD"/>
    <w:rPr>
      <w:rFonts w:eastAsia="SimSu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qFormat/>
    <w:rsid w:val="000856C0"/>
    <w:pPr>
      <w:ind w:left="720"/>
      <w:contextualSpacing/>
    </w:pPr>
  </w:style>
  <w:style w:type="paragraph" w:styleId="BalloonText">
    <w:name w:val="Balloon Text"/>
    <w:basedOn w:val="Normal"/>
    <w:link w:val="BalloonTextChar"/>
    <w:rsid w:val="00171595"/>
    <w:pPr>
      <w:spacing w:after="0"/>
    </w:pPr>
    <w:rPr>
      <w:rFonts w:ascii="Tahoma" w:hAnsi="Tahoma" w:cs="Tahoma"/>
      <w:sz w:val="16"/>
      <w:szCs w:val="16"/>
    </w:rPr>
  </w:style>
  <w:style w:type="character" w:customStyle="1" w:styleId="BalloonTextChar">
    <w:name w:val="Balloon Text Char"/>
    <w:basedOn w:val="DefaultParagraphFont"/>
    <w:link w:val="BalloonText"/>
    <w:rsid w:val="00171595"/>
    <w:rPr>
      <w:rFonts w:ascii="Tahoma" w:hAnsi="Tahoma" w:cs="Tahoma"/>
      <w:sz w:val="16"/>
      <w:szCs w:val="16"/>
    </w:rPr>
  </w:style>
  <w:style w:type="paragraph" w:styleId="DocumentMap">
    <w:name w:val="Document Map"/>
    <w:basedOn w:val="Normal"/>
    <w:link w:val="DocumentMapChar"/>
    <w:rsid w:val="00D43AF1"/>
    <w:pPr>
      <w:spacing w:after="0"/>
    </w:pPr>
    <w:rPr>
      <w:rFonts w:ascii="Tahoma" w:hAnsi="Tahoma" w:cs="Tahoma"/>
      <w:sz w:val="16"/>
      <w:szCs w:val="16"/>
    </w:rPr>
  </w:style>
  <w:style w:type="character" w:customStyle="1" w:styleId="DocumentMapChar">
    <w:name w:val="Document Map Char"/>
    <w:basedOn w:val="DefaultParagraphFont"/>
    <w:link w:val="DocumentMap"/>
    <w:rsid w:val="00D43AF1"/>
    <w:rPr>
      <w:rFonts w:ascii="Tahoma" w:hAnsi="Tahoma" w:cs="Tahoma"/>
      <w:sz w:val="16"/>
      <w:szCs w:val="16"/>
    </w:rPr>
  </w:style>
  <w:style w:type="paragraph" w:customStyle="1" w:styleId="SectionTitle">
    <w:name w:val="Section Title"/>
    <w:basedOn w:val="Normal"/>
    <w:qFormat/>
    <w:rsid w:val="002F5A3E"/>
    <w:pPr>
      <w:spacing w:line="360" w:lineRule="auto"/>
      <w:outlineLvl w:val="0"/>
    </w:pPr>
    <w:rPr>
      <w:rFonts w:ascii="Arial" w:hAnsi="Arial"/>
      <w:b/>
      <w:color w:val="7D0B63"/>
      <w:sz w:val="28"/>
    </w:rPr>
  </w:style>
  <w:style w:type="paragraph" w:customStyle="1" w:styleId="TextofResearchReport">
    <w:name w:val="Text of Research Report"/>
    <w:basedOn w:val="Normal"/>
    <w:qFormat/>
    <w:rsid w:val="002F5A3E"/>
    <w:pPr>
      <w:spacing w:line="360" w:lineRule="auto"/>
      <w:ind w:firstLine="720"/>
    </w:pPr>
    <w:rPr>
      <w:rFonts w:ascii="Arial" w:hAnsi="Arial"/>
      <w:sz w:val="22"/>
    </w:rPr>
  </w:style>
  <w:style w:type="paragraph" w:customStyle="1" w:styleId="Sub-headingofResearchReport">
    <w:name w:val="Sub-heading of Research Report"/>
    <w:basedOn w:val="Normal"/>
    <w:qFormat/>
    <w:rsid w:val="002F5A3E"/>
    <w:pPr>
      <w:tabs>
        <w:tab w:val="left" w:pos="8336"/>
      </w:tabs>
      <w:spacing w:line="360" w:lineRule="auto"/>
      <w:outlineLvl w:val="0"/>
    </w:pPr>
    <w:rPr>
      <w:rFonts w:ascii="Arial" w:hAnsi="Arial"/>
      <w:b/>
      <w:color w:val="7D0B63"/>
      <w:sz w:val="22"/>
    </w:rPr>
  </w:style>
  <w:style w:type="paragraph" w:customStyle="1" w:styleId="Sub-sub-headingofResearchReport">
    <w:name w:val="Sub-sub-heading of Research Report"/>
    <w:basedOn w:val="Normal"/>
    <w:qFormat/>
    <w:rsid w:val="002F5A3E"/>
    <w:pPr>
      <w:spacing w:line="360" w:lineRule="auto"/>
      <w:outlineLvl w:val="0"/>
    </w:pPr>
    <w:rPr>
      <w:rFonts w:ascii="Arial" w:hAnsi="Arial"/>
      <w:b/>
      <w:i/>
      <w:color w:val="7D0B63"/>
      <w:sz w:val="22"/>
    </w:rPr>
  </w:style>
  <w:style w:type="paragraph" w:customStyle="1" w:styleId="KeyTerm">
    <w:name w:val="Key Term"/>
    <w:basedOn w:val="Normal"/>
    <w:qFormat/>
    <w:rsid w:val="002F5A3E"/>
    <w:pPr>
      <w:spacing w:line="360" w:lineRule="auto"/>
      <w:outlineLvl w:val="0"/>
    </w:pPr>
    <w:rPr>
      <w:rFonts w:ascii="Arial" w:hAnsi="Arial"/>
      <w:b/>
      <w:sz w:val="22"/>
    </w:rPr>
  </w:style>
  <w:style w:type="paragraph" w:customStyle="1" w:styleId="TextunderneathSub-sub-heading">
    <w:name w:val="Text underneath Sub-sub-heading"/>
    <w:basedOn w:val="Normal"/>
    <w:qFormat/>
    <w:rsid w:val="002F5A3E"/>
    <w:pPr>
      <w:spacing w:line="360" w:lineRule="auto"/>
      <w:ind w:left="720"/>
    </w:pPr>
    <w:rPr>
      <w:rFonts w:ascii="Arial" w:hAnsi="Arial"/>
      <w:sz w:val="22"/>
    </w:rPr>
  </w:style>
  <w:style w:type="character" w:styleId="FollowedHyperlink">
    <w:name w:val="FollowedHyperlink"/>
    <w:basedOn w:val="DefaultParagraphFont"/>
    <w:rsid w:val="00914F62"/>
    <w:rPr>
      <w:color w:val="800080"/>
      <w:u w:val="single"/>
    </w:rPr>
  </w:style>
  <w:style w:type="table" w:styleId="LightList-Accent5">
    <w:name w:val="Light List Accent 5"/>
    <w:basedOn w:val="TableNormal"/>
    <w:uiPriority w:val="61"/>
    <w:rsid w:val="00CA25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rsid w:val="00401D38"/>
    <w:rPr>
      <w:sz w:val="21"/>
      <w:szCs w:val="21"/>
    </w:rPr>
  </w:style>
  <w:style w:type="paragraph" w:styleId="CommentText">
    <w:name w:val="annotation text"/>
    <w:basedOn w:val="Normal"/>
    <w:link w:val="CommentTextChar"/>
    <w:rsid w:val="00401D38"/>
  </w:style>
  <w:style w:type="character" w:customStyle="1" w:styleId="CommentTextChar">
    <w:name w:val="Comment Text Char"/>
    <w:basedOn w:val="DefaultParagraphFont"/>
    <w:link w:val="CommentText"/>
    <w:rsid w:val="00401D38"/>
    <w:rPr>
      <w:sz w:val="24"/>
      <w:szCs w:val="24"/>
      <w:lang w:eastAsia="en-US"/>
    </w:rPr>
  </w:style>
  <w:style w:type="paragraph" w:styleId="CommentSubject">
    <w:name w:val="annotation subject"/>
    <w:basedOn w:val="CommentText"/>
    <w:next w:val="CommentText"/>
    <w:link w:val="CommentSubjectChar"/>
    <w:rsid w:val="00401D38"/>
    <w:rPr>
      <w:b/>
      <w:bCs/>
    </w:rPr>
  </w:style>
  <w:style w:type="character" w:customStyle="1" w:styleId="CommentSubjectChar">
    <w:name w:val="Comment Subject Char"/>
    <w:basedOn w:val="CommentTextChar"/>
    <w:link w:val="CommentSubject"/>
    <w:rsid w:val="00401D38"/>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ago.gov/content/dam/city/depts/dca/city_markets/accessibility/disabilitytip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hchr.org/en/instruments-mechanisms/instruments/convention-rights-persons-disabilities" TargetMode="External"/><Relationship Id="rId4" Type="http://schemas.openxmlformats.org/officeDocument/2006/relationships/settings" Target="settings.xml"/><Relationship Id="rId9" Type="http://schemas.openxmlformats.org/officeDocument/2006/relationships/hyperlink" Target="https://www.hrw.org/topic/disability-right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E-PC01\&#48148;&#53461;%20&#54868;&#47732;\THIMUN%202010%20Research%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2FF2EF9-F840-B043-B46E-D870D026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Settings\NICE-PC01\바탕 화면\THIMUN 2010 Research Report Template.dot</Template>
  <TotalTime>6</TotalTime>
  <Pages>11</Pages>
  <Words>4139</Words>
  <Characters>22686</Characters>
  <Application>Microsoft Office Word</Application>
  <DocSecurity>0</DocSecurity>
  <Lines>405</Lines>
  <Paragraphs>83</Paragraphs>
  <ScaleCrop>false</ScaleCrop>
  <Company>International Media Ventures Fz LLC</Company>
  <LinksUpToDate>false</LinksUpToDate>
  <CharactersWithSpaces>26742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Forum:</dc:title>
  <dc:creator>Sehoon Joo</dc:creator>
  <cp:lastModifiedBy>Kelly Noh [STUDENT]</cp:lastModifiedBy>
  <cp:revision>12</cp:revision>
  <cp:lastPrinted>2017-06-25T06:20:00Z</cp:lastPrinted>
  <dcterms:created xsi:type="dcterms:W3CDTF">2019-11-07T10:56:00Z</dcterms:created>
  <dcterms:modified xsi:type="dcterms:W3CDTF">2024-01-27T13:52:00Z</dcterms:modified>
</cp:coreProperties>
</file>